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6E2C3" w14:textId="7998A9B4" w:rsidR="0074072E" w:rsidRPr="00F94D10" w:rsidRDefault="0074072E" w:rsidP="00AE29D5">
      <w:pPr>
        <w:jc w:val="center"/>
        <w:rPr>
          <w:rFonts w:cs="Arial"/>
          <w:b/>
          <w:bCs/>
          <w:sz w:val="18"/>
        </w:rPr>
      </w:pPr>
      <w:bookmarkStart w:id="0" w:name="_GoBack"/>
      <w:bookmarkEnd w:id="0"/>
      <w:r w:rsidRPr="00F94D10">
        <w:rPr>
          <w:rFonts w:cs="Arial"/>
          <w:b/>
          <w:bCs/>
          <w:sz w:val="18"/>
        </w:rPr>
        <w:t>ANEJO I:</w:t>
      </w:r>
    </w:p>
    <w:p w14:paraId="2F863F1D" w14:textId="77777777" w:rsidR="0074072E" w:rsidRPr="00F94D10" w:rsidRDefault="0074072E" w:rsidP="00C22F87">
      <w:pPr>
        <w:shd w:val="clear" w:color="auto" w:fill="B8CCE4" w:themeFill="accent1" w:themeFillTint="66"/>
        <w:jc w:val="center"/>
        <w:rPr>
          <w:rFonts w:cs="Arial"/>
          <w:b/>
          <w:bCs/>
          <w:sz w:val="18"/>
        </w:rPr>
      </w:pPr>
      <w:r w:rsidRPr="00F94D10">
        <w:rPr>
          <w:rFonts w:cs="Arial"/>
          <w:b/>
          <w:bCs/>
          <w:sz w:val="18"/>
          <w:highlight w:val="cyan"/>
        </w:rPr>
        <w:t xml:space="preserve">SOBRE </w:t>
      </w:r>
      <w:r w:rsidRPr="00F94D10">
        <w:rPr>
          <w:rFonts w:cs="Arial"/>
          <w:b/>
          <w:bCs/>
          <w:sz w:val="22"/>
          <w:highlight w:val="cyan"/>
        </w:rPr>
        <w:t>B</w:t>
      </w:r>
      <w:r w:rsidRPr="00F94D10">
        <w:rPr>
          <w:rFonts w:cs="Arial"/>
          <w:b/>
          <w:bCs/>
          <w:sz w:val="18"/>
        </w:rPr>
        <w:t xml:space="preserve">: CRITERIOS EVALUABLES DE FORMA AUTOMÁTICA MEDIANTE FÓRMULAS </w:t>
      </w:r>
    </w:p>
    <w:p w14:paraId="4C300111" w14:textId="77777777" w:rsidR="007B300B" w:rsidRPr="00F94D10" w:rsidRDefault="007B300B" w:rsidP="0074072E">
      <w:pPr>
        <w:autoSpaceDE w:val="0"/>
        <w:autoSpaceDN w:val="0"/>
        <w:adjustRightInd w:val="0"/>
        <w:rPr>
          <w:rFonts w:cs="Arial"/>
          <w:iCs/>
          <w:color w:val="000000"/>
          <w:sz w:val="18"/>
          <w:szCs w:val="20"/>
        </w:rPr>
      </w:pPr>
    </w:p>
    <w:p w14:paraId="68A5D898" w14:textId="2D4A4423" w:rsidR="0074072E" w:rsidRPr="00F94D10" w:rsidRDefault="0074072E" w:rsidP="00C00146">
      <w:pPr>
        <w:widowControl w:val="0"/>
        <w:suppressAutoHyphens/>
        <w:autoSpaceDE w:val="0"/>
        <w:autoSpaceDN w:val="0"/>
        <w:rPr>
          <w:rFonts w:cs="Arial"/>
          <w:b/>
          <w:bCs/>
          <w:sz w:val="18"/>
          <w:szCs w:val="20"/>
        </w:rPr>
      </w:pPr>
      <w:r w:rsidRPr="00F94D10">
        <w:rPr>
          <w:rFonts w:cs="Arial"/>
          <w:iCs/>
          <w:color w:val="000000"/>
          <w:sz w:val="18"/>
          <w:szCs w:val="20"/>
        </w:rPr>
        <w:t>El que suscribe D. .............................., domiciliado en …………………, calle ……………………….. nº ……. y D.N.I. nº …………………… en su propio nombre, o en representación de ............................., con N.I.F. …………….. con domicilio en ....................., calle …………………. enterado de las condiciones y requisitos que se exigen para la adjudicación del contrato de</w:t>
      </w:r>
      <w:r w:rsidR="00C6178D" w:rsidRPr="00F94D10">
        <w:rPr>
          <w:rFonts w:cs="Arial"/>
          <w:iCs/>
          <w:color w:val="000000"/>
          <w:sz w:val="18"/>
          <w:szCs w:val="20"/>
        </w:rPr>
        <w:t>l</w:t>
      </w:r>
      <w:r w:rsidR="005F49E4" w:rsidRPr="00F94D10">
        <w:rPr>
          <w:rFonts w:eastAsia="Calibri" w:cs="Arial"/>
          <w:b/>
          <w:bCs/>
          <w:color w:val="000000"/>
          <w:sz w:val="18"/>
          <w:lang w:eastAsia="en-US"/>
        </w:rPr>
        <w:t xml:space="preserve"> </w:t>
      </w:r>
      <w:r w:rsidR="000D78EA" w:rsidRPr="00F94D10">
        <w:rPr>
          <w:b/>
          <w:iCs/>
          <w:sz w:val="18"/>
          <w:szCs w:val="20"/>
        </w:rPr>
        <w:t xml:space="preserve">SUMINISTRO DE </w:t>
      </w:r>
      <w:r w:rsidR="00DA40C6" w:rsidRPr="00F94D10">
        <w:rPr>
          <w:b/>
          <w:iCs/>
          <w:sz w:val="18"/>
          <w:szCs w:val="20"/>
        </w:rPr>
        <w:t>LUMINARIAS TIPO LED</w:t>
      </w:r>
      <w:r w:rsidR="000D78EA" w:rsidRPr="00F94D10">
        <w:rPr>
          <w:b/>
          <w:iCs/>
          <w:sz w:val="18"/>
          <w:szCs w:val="20"/>
        </w:rPr>
        <w:t xml:space="preserve"> PARA LA OBRA DE TERMINACIÓN DEL EDIFICIO JUDICIAL DE SAN LORENZO DE EL ESCORIAL (MADRID)</w:t>
      </w:r>
      <w:r w:rsidR="0000138D" w:rsidRPr="00F94D10">
        <w:rPr>
          <w:b/>
          <w:iCs/>
          <w:sz w:val="18"/>
          <w:szCs w:val="20"/>
        </w:rPr>
        <w:t>,</w:t>
      </w:r>
      <w:r w:rsidR="007304DB" w:rsidRPr="00F94D10">
        <w:rPr>
          <w:b/>
          <w:iCs/>
          <w:sz w:val="18"/>
          <w:szCs w:val="20"/>
        </w:rPr>
        <w:t xml:space="preserve"> </w:t>
      </w:r>
      <w:r w:rsidR="007B0C2E" w:rsidRPr="00F94D10">
        <w:rPr>
          <w:b/>
          <w:iCs/>
          <w:sz w:val="18"/>
          <w:szCs w:val="20"/>
        </w:rPr>
        <w:t xml:space="preserve">A ADJUDICAR POR PROCEDIMIENTO </w:t>
      </w:r>
      <w:r w:rsidR="0000138D" w:rsidRPr="00F94D10">
        <w:rPr>
          <w:b/>
          <w:iCs/>
          <w:sz w:val="18"/>
          <w:szCs w:val="20"/>
        </w:rPr>
        <w:t>ABIERTO</w:t>
      </w:r>
      <w:r w:rsidR="0069066D" w:rsidRPr="00F94D10">
        <w:rPr>
          <w:b/>
          <w:iCs/>
          <w:sz w:val="18"/>
          <w:szCs w:val="20"/>
        </w:rPr>
        <w:t xml:space="preserve">. </w:t>
      </w:r>
      <w:r w:rsidR="00974D9C" w:rsidRPr="00F94D10">
        <w:rPr>
          <w:rFonts w:cs="Arial"/>
          <w:b/>
          <w:iCs/>
          <w:color w:val="000000"/>
          <w:sz w:val="18"/>
          <w:szCs w:val="20"/>
        </w:rPr>
        <w:t>Ref.</w:t>
      </w:r>
      <w:r w:rsidR="0032618A" w:rsidRPr="00F94D10">
        <w:rPr>
          <w:rFonts w:cs="Arial"/>
          <w:b/>
          <w:iCs/>
          <w:color w:val="000000"/>
          <w:sz w:val="18"/>
          <w:szCs w:val="20"/>
        </w:rPr>
        <w:t>: TSA 00</w:t>
      </w:r>
      <w:r w:rsidR="002170C4" w:rsidRPr="00F94D10">
        <w:rPr>
          <w:rFonts w:cs="Arial"/>
          <w:b/>
          <w:iCs/>
          <w:color w:val="000000"/>
          <w:sz w:val="18"/>
          <w:szCs w:val="20"/>
        </w:rPr>
        <w:t>68411</w:t>
      </w:r>
      <w:r w:rsidR="00C00146" w:rsidRPr="00F94D10">
        <w:rPr>
          <w:rFonts w:cs="Arial"/>
          <w:b/>
          <w:bCs/>
          <w:sz w:val="18"/>
          <w:szCs w:val="20"/>
        </w:rPr>
        <w:t xml:space="preserve">, </w:t>
      </w:r>
      <w:r w:rsidRPr="00F94D10">
        <w:rPr>
          <w:rFonts w:eastAsia="Calibri" w:cs="Arial"/>
          <w:bCs/>
          <w:color w:val="000000"/>
          <w:sz w:val="18"/>
          <w:lang w:eastAsia="en-US"/>
        </w:rPr>
        <w:t>se compromete en nombre propio o de la empresa a que representa, a prestar el objeto del presente pliego por un importe total de ……………………………………………………</w:t>
      </w:r>
      <w:r w:rsidR="007B300B" w:rsidRPr="00F94D10">
        <w:rPr>
          <w:rFonts w:eastAsia="Calibri" w:cs="Arial"/>
          <w:bCs/>
          <w:color w:val="000000"/>
          <w:sz w:val="18"/>
          <w:lang w:eastAsia="en-US"/>
        </w:rPr>
        <w:t>…………………………………………………………..……</w:t>
      </w:r>
      <w:r w:rsidRPr="00F94D10">
        <w:rPr>
          <w:rFonts w:eastAsia="Calibri" w:cs="Arial"/>
          <w:bCs/>
          <w:color w:val="000000"/>
          <w:sz w:val="18"/>
          <w:lang w:eastAsia="en-US"/>
        </w:rPr>
        <w:t>…….</w:t>
      </w:r>
      <w:r w:rsidR="007B300B" w:rsidRPr="00F94D10">
        <w:rPr>
          <w:rFonts w:eastAsia="Calibri" w:cs="Arial"/>
          <w:bCs/>
          <w:color w:val="000000"/>
          <w:sz w:val="18"/>
          <w:lang w:eastAsia="en-US"/>
        </w:rPr>
        <w:t>………………..…………</w:t>
      </w:r>
      <w:r w:rsidRPr="00F94D10">
        <w:rPr>
          <w:rFonts w:eastAsia="Calibri" w:cs="Arial"/>
          <w:bCs/>
          <w:color w:val="000000"/>
          <w:sz w:val="18"/>
          <w:lang w:eastAsia="en-US"/>
        </w:rPr>
        <w:t xml:space="preserve"> EUROS (……</w:t>
      </w:r>
      <w:r w:rsidR="007B300B" w:rsidRPr="00F94D10">
        <w:rPr>
          <w:rFonts w:eastAsia="Calibri" w:cs="Arial"/>
          <w:bCs/>
          <w:color w:val="000000"/>
          <w:sz w:val="18"/>
          <w:lang w:eastAsia="en-US"/>
        </w:rPr>
        <w:t>………………</w:t>
      </w:r>
      <w:r w:rsidRPr="00F94D10">
        <w:rPr>
          <w:rFonts w:eastAsia="Calibri" w:cs="Arial"/>
          <w:bCs/>
          <w:color w:val="000000"/>
          <w:sz w:val="18"/>
          <w:lang w:eastAsia="en-US"/>
        </w:rPr>
        <w:t>…………. €)</w:t>
      </w:r>
      <w:r w:rsidR="0000138D" w:rsidRPr="00F94D10">
        <w:rPr>
          <w:rFonts w:eastAsia="Calibri" w:cs="Arial"/>
          <w:bCs/>
          <w:color w:val="000000"/>
          <w:sz w:val="18"/>
          <w:lang w:eastAsia="en-US"/>
        </w:rPr>
        <w:t xml:space="preserve"> </w:t>
      </w:r>
      <w:r w:rsidR="006944A1" w:rsidRPr="00F94D10">
        <w:rPr>
          <w:rFonts w:eastAsia="Calibri" w:cs="Arial"/>
          <w:bCs/>
          <w:color w:val="000000"/>
          <w:sz w:val="18"/>
          <w:lang w:eastAsia="en-US"/>
        </w:rPr>
        <w:t>IVA</w:t>
      </w:r>
      <w:r w:rsidR="0000138D" w:rsidRPr="00F94D10">
        <w:rPr>
          <w:rFonts w:eastAsia="Calibri" w:cs="Arial"/>
          <w:bCs/>
          <w:color w:val="000000"/>
          <w:sz w:val="18"/>
          <w:lang w:eastAsia="en-US"/>
        </w:rPr>
        <w:t xml:space="preserve"> </w:t>
      </w:r>
      <w:r w:rsidRPr="00F94D10">
        <w:rPr>
          <w:rFonts w:eastAsia="Calibri" w:cs="Arial"/>
          <w:bCs/>
          <w:color w:val="000000"/>
          <w:sz w:val="18"/>
          <w:lang w:eastAsia="en-US"/>
        </w:rPr>
        <w:t>incluido de acuerdo con el siguiente cuadro de unidades y precios:</w:t>
      </w:r>
    </w:p>
    <w:p w14:paraId="476BD660" w14:textId="5859C63D" w:rsidR="00E53D8E" w:rsidRPr="001762C9" w:rsidRDefault="00E53D8E" w:rsidP="00E53D8E">
      <w:pPr>
        <w:shd w:val="clear" w:color="auto" w:fill="D9D9D9" w:themeFill="background1" w:themeFillShade="D9"/>
        <w:suppressAutoHyphens/>
        <w:spacing w:after="0"/>
        <w:rPr>
          <w:rFonts w:asciiTheme="majorHAnsi" w:hAnsiTheme="majorHAnsi" w:cs="Arial"/>
          <w:b/>
          <w:bCs/>
          <w:spacing w:val="-2"/>
          <w:sz w:val="18"/>
          <w:szCs w:val="20"/>
          <w:u w:val="single"/>
          <w:lang w:val="es-ES_tradnl" w:eastAsia="x-none"/>
        </w:rPr>
      </w:pPr>
      <w:r w:rsidRPr="001762C9">
        <w:rPr>
          <w:rFonts w:asciiTheme="majorHAnsi" w:hAnsiTheme="majorHAnsi" w:cs="Arial"/>
          <w:b/>
          <w:bCs/>
          <w:spacing w:val="-2"/>
          <w:sz w:val="18"/>
          <w:szCs w:val="20"/>
          <w:u w:val="single"/>
          <w:lang w:val="es-ES_tradnl" w:eastAsia="x-none"/>
        </w:rPr>
        <w:t>LOTE Nº1- LUMINARIAS</w:t>
      </w:r>
      <w:r w:rsidR="001762C9" w:rsidRPr="001762C9">
        <w:rPr>
          <w:u w:val="single"/>
        </w:rPr>
        <w:t xml:space="preserve"> </w:t>
      </w:r>
      <w:r w:rsidR="001762C9" w:rsidRPr="001762C9">
        <w:rPr>
          <w:rFonts w:asciiTheme="majorHAnsi" w:hAnsiTheme="majorHAnsi" w:cs="Arial"/>
          <w:b/>
          <w:bCs/>
          <w:spacing w:val="-2"/>
          <w:sz w:val="18"/>
          <w:szCs w:val="20"/>
          <w:u w:val="single"/>
          <w:lang w:val="es-ES_tradnl" w:eastAsia="x-none"/>
        </w:rPr>
        <w:t>INTERIORES</w:t>
      </w:r>
    </w:p>
    <w:p w14:paraId="2A0BFB0C" w14:textId="1AEE6A2C" w:rsidR="00091B03" w:rsidRPr="001762C9" w:rsidRDefault="00091B03" w:rsidP="00E11010">
      <w:pPr>
        <w:pStyle w:val="Prrafodelista"/>
        <w:numPr>
          <w:ilvl w:val="0"/>
          <w:numId w:val="22"/>
        </w:numPr>
        <w:suppressAutoHyphens/>
        <w:spacing w:after="0"/>
        <w:rPr>
          <w:rFonts w:asciiTheme="majorHAnsi" w:hAnsiTheme="majorHAnsi" w:cs="Arial"/>
          <w:b/>
          <w:bCs/>
          <w:spacing w:val="-2"/>
          <w:sz w:val="18"/>
          <w:szCs w:val="20"/>
          <w:u w:val="single"/>
          <w:lang w:val="es-ES_tradnl" w:eastAsia="x-none"/>
        </w:rPr>
      </w:pPr>
      <w:r w:rsidRPr="001762C9">
        <w:rPr>
          <w:rFonts w:asciiTheme="majorHAnsi" w:hAnsiTheme="majorHAnsi" w:cs="Arial"/>
          <w:b/>
          <w:bCs/>
          <w:spacing w:val="-2"/>
          <w:sz w:val="18"/>
          <w:szCs w:val="20"/>
          <w:u w:val="single"/>
          <w:lang w:val="es-ES_tradnl" w:eastAsia="x-none"/>
        </w:rPr>
        <w:t>Importe económico</w:t>
      </w:r>
    </w:p>
    <w:p w14:paraId="37A0E983" w14:textId="4452BA15" w:rsidR="009E70A5" w:rsidRPr="001762C9" w:rsidRDefault="009E70A5" w:rsidP="009E70A5">
      <w:pPr>
        <w:widowControl w:val="0"/>
        <w:suppressAutoHyphens/>
        <w:autoSpaceDE w:val="0"/>
        <w:autoSpaceDN w:val="0"/>
        <w:spacing w:before="240" w:after="0"/>
        <w:ind w:left="360"/>
        <w:jc w:val="center"/>
        <w:rPr>
          <w:rFonts w:cs="Arial"/>
          <w:i/>
          <w:spacing w:val="-3"/>
          <w:sz w:val="18"/>
          <w:szCs w:val="20"/>
          <w:lang w:val="es-ES_tradnl"/>
        </w:rPr>
      </w:pPr>
      <w:r w:rsidRPr="001762C9">
        <w:rPr>
          <w:rFonts w:cs="Arial"/>
          <w:i/>
          <w:spacing w:val="-3"/>
          <w:sz w:val="18"/>
          <w:szCs w:val="20"/>
          <w:lang w:val="es-ES_tradnl"/>
        </w:rPr>
        <w:t xml:space="preserve">CUADRO DE UNIDADES Y PRECIOS </w:t>
      </w:r>
      <w:r w:rsidR="001762C9" w:rsidRPr="001762C9">
        <w:rPr>
          <w:rFonts w:cs="Arial"/>
          <w:i/>
          <w:spacing w:val="-3"/>
          <w:sz w:val="18"/>
          <w:szCs w:val="20"/>
          <w:lang w:val="es-ES_tradnl"/>
        </w:rPr>
        <w:t>LOTE Nº1</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709"/>
        <w:gridCol w:w="5386"/>
        <w:gridCol w:w="1134"/>
        <w:gridCol w:w="992"/>
      </w:tblGrid>
      <w:tr w:rsidR="00011462" w:rsidRPr="00F94D10" w14:paraId="66C727D9" w14:textId="77777777" w:rsidTr="00011462">
        <w:trPr>
          <w:tblHeader/>
        </w:trPr>
        <w:tc>
          <w:tcPr>
            <w:tcW w:w="846" w:type="dxa"/>
            <w:shd w:val="clear" w:color="auto" w:fill="D9D9D9" w:themeFill="background1" w:themeFillShade="D9"/>
            <w:noWrap/>
            <w:vAlign w:val="center"/>
          </w:tcPr>
          <w:p w14:paraId="0C65F0C9"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b/>
                <w:bCs/>
                <w:iCs/>
                <w:color w:val="000000"/>
                <w:sz w:val="18"/>
                <w:szCs w:val="18"/>
              </w:rPr>
              <w:t>Nº UD</w:t>
            </w:r>
          </w:p>
        </w:tc>
        <w:tc>
          <w:tcPr>
            <w:tcW w:w="709" w:type="dxa"/>
            <w:shd w:val="clear" w:color="auto" w:fill="D9D9D9" w:themeFill="background1" w:themeFillShade="D9"/>
            <w:noWrap/>
            <w:vAlign w:val="center"/>
          </w:tcPr>
          <w:p w14:paraId="3DD2FB14"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b/>
                <w:bCs/>
                <w:iCs/>
                <w:color w:val="000000"/>
                <w:sz w:val="18"/>
                <w:szCs w:val="18"/>
              </w:rPr>
              <w:t>Ud</w:t>
            </w:r>
          </w:p>
        </w:tc>
        <w:tc>
          <w:tcPr>
            <w:tcW w:w="5386" w:type="dxa"/>
            <w:shd w:val="clear" w:color="auto" w:fill="D9D9D9" w:themeFill="background1" w:themeFillShade="D9"/>
            <w:noWrap/>
            <w:vAlign w:val="center"/>
          </w:tcPr>
          <w:p w14:paraId="61F7009C"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b/>
                <w:bCs/>
                <w:iCs/>
                <w:color w:val="000000"/>
                <w:sz w:val="18"/>
                <w:szCs w:val="18"/>
              </w:rPr>
              <w:t>DESCRIPCIÓN</w:t>
            </w:r>
          </w:p>
        </w:tc>
        <w:tc>
          <w:tcPr>
            <w:tcW w:w="1134" w:type="dxa"/>
            <w:shd w:val="clear" w:color="auto" w:fill="D9D9D9" w:themeFill="background1" w:themeFillShade="D9"/>
            <w:noWrap/>
            <w:vAlign w:val="center"/>
          </w:tcPr>
          <w:p w14:paraId="5BDF5269"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b/>
                <w:bCs/>
                <w:iCs/>
                <w:color w:val="000000"/>
                <w:sz w:val="18"/>
                <w:szCs w:val="18"/>
              </w:rPr>
              <w:t>PRECIO UNITARIO (SIN IVA)</w:t>
            </w:r>
          </w:p>
        </w:tc>
        <w:tc>
          <w:tcPr>
            <w:tcW w:w="992" w:type="dxa"/>
            <w:shd w:val="clear" w:color="auto" w:fill="D9D9D9" w:themeFill="background1" w:themeFillShade="D9"/>
            <w:noWrap/>
            <w:vAlign w:val="center"/>
          </w:tcPr>
          <w:p w14:paraId="21697C02"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b/>
                <w:bCs/>
                <w:iCs/>
                <w:color w:val="000000"/>
                <w:sz w:val="18"/>
                <w:szCs w:val="18"/>
              </w:rPr>
              <w:t>IMPORTE (SIN IVA)</w:t>
            </w:r>
          </w:p>
        </w:tc>
      </w:tr>
      <w:tr w:rsidR="00011462" w:rsidRPr="00F94D10" w14:paraId="0E6A275C" w14:textId="77777777" w:rsidTr="00011462">
        <w:tc>
          <w:tcPr>
            <w:tcW w:w="9067" w:type="dxa"/>
            <w:gridSpan w:val="5"/>
            <w:shd w:val="clear" w:color="auto" w:fill="auto"/>
            <w:noWrap/>
            <w:vAlign w:val="center"/>
          </w:tcPr>
          <w:p w14:paraId="0150A8D8" w14:textId="77777777" w:rsidR="00011462" w:rsidRPr="0096409B" w:rsidRDefault="00011462" w:rsidP="00011462">
            <w:pPr>
              <w:spacing w:before="0" w:after="0"/>
              <w:jc w:val="center"/>
              <w:rPr>
                <w:rFonts w:asciiTheme="majorHAnsi" w:hAnsiTheme="majorHAnsi"/>
                <w:b/>
                <w:bCs/>
                <w:iCs/>
                <w:color w:val="000000"/>
                <w:sz w:val="18"/>
                <w:szCs w:val="18"/>
              </w:rPr>
            </w:pPr>
            <w:r w:rsidRPr="0096409B">
              <w:rPr>
                <w:rFonts w:asciiTheme="majorHAnsi" w:hAnsiTheme="majorHAnsi"/>
                <w:b/>
                <w:bCs/>
                <w:iCs/>
                <w:color w:val="000000"/>
                <w:sz w:val="18"/>
                <w:szCs w:val="18"/>
              </w:rPr>
              <w:t>LOTE Nº1. LUMINARIAS INTERIORES</w:t>
            </w:r>
          </w:p>
        </w:tc>
      </w:tr>
      <w:tr w:rsidR="00011462" w:rsidRPr="00F94D10" w14:paraId="24F1AFB5" w14:textId="77777777" w:rsidTr="00011462">
        <w:tc>
          <w:tcPr>
            <w:tcW w:w="846" w:type="dxa"/>
            <w:shd w:val="clear" w:color="auto" w:fill="auto"/>
            <w:noWrap/>
            <w:hideMark/>
          </w:tcPr>
          <w:p w14:paraId="1974B371"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4</w:t>
            </w:r>
          </w:p>
        </w:tc>
        <w:tc>
          <w:tcPr>
            <w:tcW w:w="709" w:type="dxa"/>
            <w:shd w:val="clear" w:color="auto" w:fill="auto"/>
            <w:noWrap/>
            <w:hideMark/>
          </w:tcPr>
          <w:p w14:paraId="2D14ABD0"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Ud</w:t>
            </w:r>
          </w:p>
        </w:tc>
        <w:tc>
          <w:tcPr>
            <w:tcW w:w="5386" w:type="dxa"/>
            <w:shd w:val="clear" w:color="auto" w:fill="auto"/>
            <w:noWrap/>
            <w:hideMark/>
          </w:tcPr>
          <w:p w14:paraId="0D101DC6" w14:textId="77777777" w:rsidR="00011462" w:rsidRPr="0096409B" w:rsidRDefault="00011462" w:rsidP="00011462">
            <w:pPr>
              <w:spacing w:before="0" w:after="0"/>
              <w:rPr>
                <w:rFonts w:asciiTheme="majorHAnsi" w:hAnsiTheme="majorHAnsi" w:cs="Calibri"/>
                <w:color w:val="000000"/>
                <w:sz w:val="18"/>
                <w:szCs w:val="18"/>
              </w:rPr>
            </w:pPr>
            <w:r w:rsidRPr="0096409B">
              <w:rPr>
                <w:rFonts w:asciiTheme="majorHAnsi" w:hAnsiTheme="majorHAnsi" w:cs="Calibri"/>
                <w:color w:val="000000"/>
                <w:sz w:val="18"/>
                <w:szCs w:val="18"/>
              </w:rPr>
              <w:t>Suministro de luminaria con cuerpo formado por un aro embellecedor de inyección de aluminio termoesmaltado en color blanco. Para montar empotrado mediante flejes de sujeción incluidos en el suministro. Tensión de alimentación:220-240 V/50-60 Hz. Fuente de luz con sistema de protección electrónica contra el sobrecalentamiento. Componente óptico: nueva tecnología de reflectores de aluminio metalizados brillo para una óptima distribución óptica. Difusor interior con tecnología. Fuente de luz: LED930/ LED940 con. Potencia 59 w, led, 4.000 K, equipo regulable. Flujo de luminaria 4.629 lúmenes. CRI&gt;90.</w:t>
            </w:r>
          </w:p>
        </w:tc>
        <w:tc>
          <w:tcPr>
            <w:tcW w:w="1134" w:type="dxa"/>
            <w:shd w:val="clear" w:color="auto" w:fill="auto"/>
            <w:noWrap/>
          </w:tcPr>
          <w:p w14:paraId="3E52F089" w14:textId="4CC3DC1E" w:rsidR="00011462" w:rsidRPr="0096409B"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0EE2916D" w14:textId="546F4C02"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69D239C8" w14:textId="77777777" w:rsidTr="00011462">
        <w:tc>
          <w:tcPr>
            <w:tcW w:w="846" w:type="dxa"/>
            <w:shd w:val="clear" w:color="auto" w:fill="auto"/>
            <w:noWrap/>
            <w:hideMark/>
          </w:tcPr>
          <w:p w14:paraId="66EE7391"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9</w:t>
            </w:r>
          </w:p>
        </w:tc>
        <w:tc>
          <w:tcPr>
            <w:tcW w:w="709" w:type="dxa"/>
            <w:shd w:val="clear" w:color="auto" w:fill="auto"/>
            <w:noWrap/>
            <w:hideMark/>
          </w:tcPr>
          <w:p w14:paraId="64D46015"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Ud</w:t>
            </w:r>
          </w:p>
        </w:tc>
        <w:tc>
          <w:tcPr>
            <w:tcW w:w="5386" w:type="dxa"/>
            <w:shd w:val="clear" w:color="auto" w:fill="auto"/>
            <w:noWrap/>
            <w:hideMark/>
          </w:tcPr>
          <w:p w14:paraId="1FD6741C" w14:textId="59B3E980" w:rsidR="00011462" w:rsidRPr="0096409B" w:rsidRDefault="00011462" w:rsidP="00011462">
            <w:pPr>
              <w:spacing w:before="0" w:after="0"/>
              <w:rPr>
                <w:rFonts w:asciiTheme="majorHAnsi" w:hAnsiTheme="majorHAnsi" w:cs="Calibri"/>
                <w:color w:val="000000"/>
                <w:sz w:val="18"/>
                <w:szCs w:val="18"/>
              </w:rPr>
            </w:pPr>
            <w:r w:rsidRPr="0096409B">
              <w:rPr>
                <w:rFonts w:asciiTheme="majorHAnsi" w:hAnsiTheme="majorHAnsi" w:cs="Calibri"/>
                <w:color w:val="000000"/>
                <w:sz w:val="18"/>
                <w:szCs w:val="18"/>
              </w:rPr>
              <w:t>Suministro de luminaria con cuerpo principal fabricado en policarbonato reforzado. Sistema de fijación del componente óptico mediante pestillos de acero inoxidable. La conexión eléctrica se realiza accediendo a la clema interior mediante prensaestopa. Para montaje adosado a techo mediante kit de flejes de acero inoxidable incluidos en suministro. Tensión de alimentación: 220-240 V/ 50-60 Hz. Componente óptico reflector interior ultrablanco combinado con cuerpo principal en acero optimizado para tecnología LED. Difusor opal. Índice de protección IP66. Potencia de luminaria de 16 W y flujo de 1.910 lúmenes, CRI&gt;80, con temperatura de color 4.000 K.</w:t>
            </w:r>
          </w:p>
        </w:tc>
        <w:tc>
          <w:tcPr>
            <w:tcW w:w="1134" w:type="dxa"/>
            <w:shd w:val="clear" w:color="auto" w:fill="auto"/>
            <w:noWrap/>
          </w:tcPr>
          <w:p w14:paraId="01311D22" w14:textId="074F519C" w:rsidR="00011462" w:rsidRPr="0096409B"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5437555A" w14:textId="10E048A3"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063345F3" w14:textId="77777777" w:rsidTr="00011462">
        <w:tc>
          <w:tcPr>
            <w:tcW w:w="846" w:type="dxa"/>
            <w:shd w:val="clear" w:color="auto" w:fill="auto"/>
            <w:noWrap/>
            <w:hideMark/>
          </w:tcPr>
          <w:p w14:paraId="40FF9C07"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lastRenderedPageBreak/>
              <w:t>10</w:t>
            </w:r>
          </w:p>
        </w:tc>
        <w:tc>
          <w:tcPr>
            <w:tcW w:w="709" w:type="dxa"/>
            <w:shd w:val="clear" w:color="auto" w:fill="auto"/>
            <w:noWrap/>
            <w:hideMark/>
          </w:tcPr>
          <w:p w14:paraId="29118160"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Ud</w:t>
            </w:r>
          </w:p>
        </w:tc>
        <w:tc>
          <w:tcPr>
            <w:tcW w:w="5386" w:type="dxa"/>
            <w:shd w:val="clear" w:color="auto" w:fill="auto"/>
            <w:noWrap/>
            <w:hideMark/>
          </w:tcPr>
          <w:p w14:paraId="1F9D08A2" w14:textId="77777777" w:rsidR="00011462" w:rsidRPr="0096409B" w:rsidRDefault="00011462" w:rsidP="00011462">
            <w:pPr>
              <w:spacing w:before="0" w:after="0"/>
              <w:rPr>
                <w:rFonts w:asciiTheme="majorHAnsi" w:hAnsiTheme="majorHAnsi" w:cs="Calibri"/>
                <w:color w:val="000000"/>
                <w:sz w:val="18"/>
                <w:szCs w:val="18"/>
              </w:rPr>
            </w:pPr>
            <w:r w:rsidRPr="0096409B">
              <w:rPr>
                <w:rFonts w:asciiTheme="majorHAnsi" w:hAnsiTheme="majorHAnsi" w:cs="Calibri"/>
                <w:color w:val="000000"/>
                <w:sz w:val="18"/>
                <w:szCs w:val="18"/>
              </w:rPr>
              <w:t xml:space="preserve">Suministro de luminaria para techo y pared con LED de 22,8 W, temperatura de </w:t>
            </w:r>
            <w:r w:rsidRPr="0096409B">
              <w:rPr>
                <w:rFonts w:asciiTheme="majorHAnsi" w:hAnsiTheme="majorHAnsi" w:cs="Calibri"/>
                <w:sz w:val="18"/>
                <w:szCs w:val="18"/>
              </w:rPr>
              <w:t>color de 4.000 K y flujo luminoso de 1.471 lúmenes. CRI&gt;90. Luminaria fabricada en aluminio con acabado en esmalte blanco. Vidrio opal soplado a mano, satinado mate, con cuello de rosca, junta de silicona 2 orificios de montaje de ø 5,5 mm con 220 mm de distancia entre ellos. 2 entradas de cables para el cableado pasante de alimentación de hasta ø 10,5 mm máx 3 × 1.5 mm</w:t>
            </w:r>
            <w:r w:rsidRPr="0096409B">
              <w:rPr>
                <w:rFonts w:asciiTheme="majorHAnsi" w:hAnsiTheme="majorHAnsi" w:cs="Calibri"/>
                <w:sz w:val="18"/>
                <w:szCs w:val="18"/>
                <w:vertAlign w:val="superscript"/>
              </w:rPr>
              <w:t>2</w:t>
            </w:r>
            <w:r w:rsidRPr="0096409B">
              <w:rPr>
                <w:rFonts w:asciiTheme="majorHAnsi" w:hAnsiTheme="majorHAnsi" w:cs="Calibri"/>
                <w:sz w:val="18"/>
                <w:szCs w:val="18"/>
              </w:rPr>
              <w:t xml:space="preserve"> de sección. Terminal de conexión 2.5 mm</w:t>
            </w:r>
            <w:r w:rsidRPr="0096409B">
              <w:rPr>
                <w:rFonts w:asciiTheme="majorHAnsi" w:hAnsiTheme="majorHAnsi" w:cs="Calibri"/>
                <w:sz w:val="18"/>
                <w:szCs w:val="18"/>
                <w:vertAlign w:val="superscript"/>
              </w:rPr>
              <w:t>2</w:t>
            </w:r>
            <w:r w:rsidRPr="0096409B">
              <w:rPr>
                <w:rFonts w:asciiTheme="majorHAnsi" w:hAnsiTheme="majorHAnsi" w:cs="Calibri"/>
                <w:sz w:val="18"/>
                <w:szCs w:val="18"/>
              </w:rPr>
              <w:t xml:space="preserve"> de sección con conexión de enchufe. Conexión del conductor de tierra. Fuente de alimentación LED 220-240 V x 0 / 50-60 Hz DC 170-280. Clase de protección IP 64 Impermeable al polvo y protección contra salpicaduras.</w:t>
            </w:r>
          </w:p>
        </w:tc>
        <w:tc>
          <w:tcPr>
            <w:tcW w:w="1134" w:type="dxa"/>
            <w:shd w:val="clear" w:color="auto" w:fill="auto"/>
            <w:noWrap/>
          </w:tcPr>
          <w:p w14:paraId="6660F0A3" w14:textId="0F8985D7" w:rsidR="00011462" w:rsidRPr="0096409B"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2FFC897D" w14:textId="08FA9096"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0D5558CF" w14:textId="77777777" w:rsidTr="00011462">
        <w:tc>
          <w:tcPr>
            <w:tcW w:w="846" w:type="dxa"/>
            <w:shd w:val="clear" w:color="auto" w:fill="auto"/>
            <w:noWrap/>
            <w:hideMark/>
          </w:tcPr>
          <w:p w14:paraId="780F1DF7"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12</w:t>
            </w:r>
          </w:p>
        </w:tc>
        <w:tc>
          <w:tcPr>
            <w:tcW w:w="709" w:type="dxa"/>
            <w:shd w:val="clear" w:color="auto" w:fill="auto"/>
            <w:noWrap/>
            <w:hideMark/>
          </w:tcPr>
          <w:p w14:paraId="76FD90C0"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Ud</w:t>
            </w:r>
          </w:p>
        </w:tc>
        <w:tc>
          <w:tcPr>
            <w:tcW w:w="5386" w:type="dxa"/>
            <w:shd w:val="clear" w:color="auto" w:fill="auto"/>
            <w:noWrap/>
            <w:hideMark/>
          </w:tcPr>
          <w:p w14:paraId="78A7180C" w14:textId="77777777" w:rsidR="00011462" w:rsidRPr="0096409B" w:rsidRDefault="00011462" w:rsidP="00011462">
            <w:pPr>
              <w:spacing w:before="0" w:after="0"/>
              <w:rPr>
                <w:rFonts w:asciiTheme="majorHAnsi" w:hAnsiTheme="majorHAnsi" w:cs="Calibri"/>
                <w:color w:val="000000"/>
                <w:sz w:val="18"/>
                <w:szCs w:val="18"/>
              </w:rPr>
            </w:pPr>
            <w:r w:rsidRPr="0096409B">
              <w:rPr>
                <w:rFonts w:asciiTheme="majorHAnsi" w:hAnsiTheme="majorHAnsi" w:cs="Calibri"/>
                <w:color w:val="000000"/>
                <w:sz w:val="18"/>
                <w:szCs w:val="18"/>
              </w:rPr>
              <w:t>Suministro de downlight de empotrar con cuerpo de luminaria formado por un aro embellecedor de inyección de aluminio termoesmaltado. Consumo 19 W, led, 4.000 K, flujo luminoso de 1.950 lúmenes y CRI&gt;90. Para montaje empotrado mediante flejes de sujeción incluidos en el suministro. Espesor mínimo de techo: 5-7 mm y máximo 25 mm. Tensión de alimentación: 220-240 V/ 50-60 Hz. Fuente de luz con sistema de protección electrónico contra el sobrecalentamiento Vida útil: T: 25ºC L70B50: 50.000 horas.</w:t>
            </w:r>
          </w:p>
        </w:tc>
        <w:tc>
          <w:tcPr>
            <w:tcW w:w="1134" w:type="dxa"/>
            <w:shd w:val="clear" w:color="auto" w:fill="auto"/>
            <w:noWrap/>
          </w:tcPr>
          <w:p w14:paraId="3D527FC4" w14:textId="19B1FB1D" w:rsidR="00011462" w:rsidRPr="0096409B"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20FC6257" w14:textId="29E03730"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58AFDCD9" w14:textId="77777777" w:rsidTr="00011462">
        <w:tc>
          <w:tcPr>
            <w:tcW w:w="846" w:type="dxa"/>
            <w:shd w:val="clear" w:color="auto" w:fill="auto"/>
            <w:noWrap/>
            <w:hideMark/>
          </w:tcPr>
          <w:p w14:paraId="1E3CAF54" w14:textId="77777777" w:rsidR="00011462" w:rsidRPr="008A3F3D" w:rsidRDefault="00011462" w:rsidP="00011462">
            <w:pPr>
              <w:spacing w:before="0" w:after="0" w:line="240" w:lineRule="auto"/>
              <w:jc w:val="center"/>
              <w:rPr>
                <w:rFonts w:asciiTheme="majorHAnsi" w:hAnsiTheme="majorHAnsi" w:cs="Calibri"/>
                <w:color w:val="000000"/>
                <w:sz w:val="18"/>
                <w:szCs w:val="18"/>
              </w:rPr>
            </w:pPr>
            <w:r w:rsidRPr="008A3F3D">
              <w:rPr>
                <w:rFonts w:asciiTheme="majorHAnsi" w:hAnsiTheme="majorHAnsi" w:cs="Calibri"/>
                <w:color w:val="000000"/>
                <w:sz w:val="18"/>
                <w:szCs w:val="20"/>
              </w:rPr>
              <w:t>23</w:t>
            </w:r>
          </w:p>
        </w:tc>
        <w:tc>
          <w:tcPr>
            <w:tcW w:w="709" w:type="dxa"/>
            <w:shd w:val="clear" w:color="auto" w:fill="auto"/>
            <w:noWrap/>
            <w:hideMark/>
          </w:tcPr>
          <w:p w14:paraId="191EF0DA" w14:textId="77777777" w:rsidR="00011462" w:rsidRPr="008A3F3D" w:rsidRDefault="00011462" w:rsidP="00011462">
            <w:pPr>
              <w:spacing w:before="0" w:after="0" w:line="240" w:lineRule="auto"/>
              <w:jc w:val="center"/>
              <w:rPr>
                <w:rFonts w:asciiTheme="majorHAnsi" w:hAnsiTheme="majorHAnsi" w:cs="Calibri"/>
                <w:color w:val="000000"/>
                <w:sz w:val="18"/>
                <w:szCs w:val="18"/>
              </w:rPr>
            </w:pPr>
            <w:r w:rsidRPr="008A3F3D">
              <w:rPr>
                <w:rFonts w:asciiTheme="majorHAnsi" w:hAnsiTheme="majorHAnsi" w:cs="Calibri"/>
                <w:color w:val="000000"/>
                <w:sz w:val="18"/>
                <w:szCs w:val="18"/>
              </w:rPr>
              <w:t>Ud</w:t>
            </w:r>
          </w:p>
        </w:tc>
        <w:tc>
          <w:tcPr>
            <w:tcW w:w="5386" w:type="dxa"/>
            <w:shd w:val="clear" w:color="auto" w:fill="auto"/>
            <w:noWrap/>
            <w:hideMark/>
          </w:tcPr>
          <w:p w14:paraId="530A8BAC" w14:textId="77777777" w:rsidR="00011462" w:rsidRPr="008A3F3D" w:rsidRDefault="00011462" w:rsidP="00011462">
            <w:pPr>
              <w:spacing w:before="0" w:after="0"/>
              <w:rPr>
                <w:rFonts w:asciiTheme="majorHAnsi" w:hAnsiTheme="majorHAnsi" w:cs="Calibri"/>
                <w:color w:val="000000"/>
                <w:sz w:val="18"/>
                <w:szCs w:val="18"/>
              </w:rPr>
            </w:pPr>
            <w:r w:rsidRPr="008A3F3D">
              <w:rPr>
                <w:rFonts w:asciiTheme="majorHAnsi" w:hAnsiTheme="majorHAnsi" w:cs="Calibri"/>
                <w:color w:val="000000"/>
                <w:sz w:val="18"/>
                <w:szCs w:val="18"/>
              </w:rPr>
              <w:t>Suministro de luminaria de empotrar de 23 W, led, 4.000 K, con equipo regulable Dali. Flujo luminoso de 2.580 lúmenes. CRI&gt;80. Fabricado en chapa de acero termoesmaltada en color blanco. La conexión eléctrica se realiza a clema de conexión rápida. Tensión de alimentación:220-240 V/50-60 Hz. Factor de potencia corregido 0,95. Anclajes de montaje rápido (incluidos en el suministro).</w:t>
            </w:r>
          </w:p>
        </w:tc>
        <w:tc>
          <w:tcPr>
            <w:tcW w:w="1134" w:type="dxa"/>
            <w:shd w:val="clear" w:color="auto" w:fill="auto"/>
            <w:noWrap/>
          </w:tcPr>
          <w:p w14:paraId="569D3354" w14:textId="543B43E9" w:rsidR="00011462" w:rsidRPr="008A3F3D"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67C7024B" w14:textId="5BFB56BC"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08C0D9E1" w14:textId="77777777" w:rsidTr="00011462">
        <w:tc>
          <w:tcPr>
            <w:tcW w:w="846" w:type="dxa"/>
            <w:shd w:val="clear" w:color="auto" w:fill="auto"/>
            <w:noWrap/>
            <w:hideMark/>
          </w:tcPr>
          <w:p w14:paraId="6DB8565B"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30</w:t>
            </w:r>
          </w:p>
        </w:tc>
        <w:tc>
          <w:tcPr>
            <w:tcW w:w="709" w:type="dxa"/>
            <w:shd w:val="clear" w:color="auto" w:fill="auto"/>
            <w:noWrap/>
            <w:hideMark/>
          </w:tcPr>
          <w:p w14:paraId="53D5E5FB"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Ud</w:t>
            </w:r>
          </w:p>
        </w:tc>
        <w:tc>
          <w:tcPr>
            <w:tcW w:w="5386" w:type="dxa"/>
            <w:shd w:val="clear" w:color="auto" w:fill="auto"/>
            <w:noWrap/>
            <w:hideMark/>
          </w:tcPr>
          <w:p w14:paraId="4FE4B103" w14:textId="77777777" w:rsidR="00011462" w:rsidRDefault="00011462" w:rsidP="00011462">
            <w:pPr>
              <w:spacing w:before="0" w:after="0"/>
              <w:rPr>
                <w:rFonts w:asciiTheme="majorHAnsi" w:hAnsiTheme="majorHAnsi" w:cs="Calibri"/>
                <w:color w:val="000000"/>
                <w:sz w:val="18"/>
                <w:szCs w:val="18"/>
              </w:rPr>
            </w:pPr>
            <w:r w:rsidRPr="0096409B">
              <w:rPr>
                <w:rFonts w:asciiTheme="majorHAnsi" w:hAnsiTheme="majorHAnsi" w:cs="Calibri"/>
                <w:color w:val="000000"/>
                <w:sz w:val="18"/>
                <w:szCs w:val="18"/>
              </w:rPr>
              <w:t>Suministro de luminaria para techo y pared. Carcasa de metal, acabado en esmalte blanco Difusor sintético resistente al impacto, blanco, con 2 orificios de montaje de ø 6 mm. Distancia entre anclaje 230 mm. 2 entradas de cables para el cableado pasante de la red. Cable hasta ø 10,5 mm. Terminal de conexión. Conexión del conductor de tierra. Terminal de conexión DA DA para control digital. Fuente de alimentación LED 220-240 V x 0 / 50-60 Hz. Clase de seguridad I. Peso: 2,3 kg. Consumo de la luminaria de 27 W LED. Temperatura de color 4.000 K. Índice de reproducción cromática CRI&gt; 90 Módulo de flujo luminoso de 3800 lm. Luminaria de flujo luminoso de 3177 lm. Luminaria de eficiencia luminosa 117,7 lm / W.</w:t>
            </w:r>
          </w:p>
          <w:p w14:paraId="1367B056" w14:textId="77777777" w:rsidR="00011462" w:rsidRPr="0096409B" w:rsidRDefault="00011462" w:rsidP="00011462">
            <w:pPr>
              <w:spacing w:before="0" w:after="0"/>
              <w:rPr>
                <w:rFonts w:asciiTheme="majorHAnsi" w:hAnsiTheme="majorHAnsi" w:cs="Calibri"/>
                <w:color w:val="000000"/>
                <w:sz w:val="18"/>
                <w:szCs w:val="18"/>
              </w:rPr>
            </w:pPr>
          </w:p>
        </w:tc>
        <w:tc>
          <w:tcPr>
            <w:tcW w:w="1134" w:type="dxa"/>
            <w:shd w:val="clear" w:color="auto" w:fill="auto"/>
            <w:noWrap/>
          </w:tcPr>
          <w:p w14:paraId="0BE48A78" w14:textId="73F4A5AE" w:rsidR="00011462" w:rsidRPr="0096409B"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59A0CC0C" w14:textId="00A924C7"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1A8BA009" w14:textId="77777777" w:rsidTr="00011462">
        <w:tc>
          <w:tcPr>
            <w:tcW w:w="846" w:type="dxa"/>
            <w:shd w:val="clear" w:color="auto" w:fill="auto"/>
            <w:noWrap/>
            <w:hideMark/>
          </w:tcPr>
          <w:p w14:paraId="69734754" w14:textId="77777777" w:rsidR="00011462" w:rsidRPr="008A3F3D" w:rsidRDefault="00011462" w:rsidP="00011462">
            <w:pPr>
              <w:spacing w:before="0" w:after="0" w:line="240" w:lineRule="auto"/>
              <w:jc w:val="center"/>
              <w:rPr>
                <w:rFonts w:asciiTheme="majorHAnsi" w:hAnsiTheme="majorHAnsi" w:cs="Calibri"/>
                <w:color w:val="000000"/>
                <w:sz w:val="18"/>
                <w:szCs w:val="18"/>
              </w:rPr>
            </w:pPr>
            <w:r w:rsidRPr="008A3F3D">
              <w:rPr>
                <w:rFonts w:asciiTheme="majorHAnsi" w:hAnsiTheme="majorHAnsi" w:cs="Calibri"/>
                <w:color w:val="000000"/>
                <w:sz w:val="18"/>
                <w:szCs w:val="18"/>
              </w:rPr>
              <w:lastRenderedPageBreak/>
              <w:t>33</w:t>
            </w:r>
          </w:p>
        </w:tc>
        <w:tc>
          <w:tcPr>
            <w:tcW w:w="709" w:type="dxa"/>
            <w:shd w:val="clear" w:color="auto" w:fill="auto"/>
            <w:noWrap/>
            <w:hideMark/>
          </w:tcPr>
          <w:p w14:paraId="0684635F" w14:textId="77777777" w:rsidR="00011462" w:rsidRPr="008A3F3D" w:rsidRDefault="00011462" w:rsidP="00011462">
            <w:pPr>
              <w:spacing w:before="0" w:after="0" w:line="240" w:lineRule="auto"/>
              <w:jc w:val="center"/>
              <w:rPr>
                <w:rFonts w:asciiTheme="majorHAnsi" w:hAnsiTheme="majorHAnsi" w:cs="Calibri"/>
                <w:color w:val="000000"/>
                <w:sz w:val="18"/>
                <w:szCs w:val="18"/>
              </w:rPr>
            </w:pPr>
            <w:r w:rsidRPr="008A3F3D">
              <w:rPr>
                <w:rFonts w:asciiTheme="majorHAnsi" w:hAnsiTheme="majorHAnsi" w:cs="Calibri"/>
                <w:color w:val="000000"/>
                <w:sz w:val="18"/>
                <w:szCs w:val="18"/>
              </w:rPr>
              <w:t>Ud</w:t>
            </w:r>
          </w:p>
        </w:tc>
        <w:tc>
          <w:tcPr>
            <w:tcW w:w="5386" w:type="dxa"/>
            <w:shd w:val="clear" w:color="auto" w:fill="auto"/>
            <w:noWrap/>
            <w:hideMark/>
          </w:tcPr>
          <w:p w14:paraId="1FE4DEAC" w14:textId="77777777" w:rsidR="00011462" w:rsidRPr="008A3F3D" w:rsidRDefault="00011462" w:rsidP="00011462">
            <w:pPr>
              <w:spacing w:before="0" w:after="0"/>
              <w:rPr>
                <w:rFonts w:asciiTheme="majorHAnsi" w:hAnsiTheme="majorHAnsi" w:cs="Calibri"/>
                <w:color w:val="000000"/>
                <w:sz w:val="18"/>
                <w:szCs w:val="18"/>
              </w:rPr>
            </w:pPr>
            <w:r w:rsidRPr="008A3F3D">
              <w:rPr>
                <w:rFonts w:asciiTheme="majorHAnsi" w:hAnsiTheme="majorHAnsi" w:cs="Calibri"/>
                <w:color w:val="000000"/>
                <w:sz w:val="18"/>
                <w:szCs w:val="18"/>
              </w:rPr>
              <w:t xml:space="preserve">Suministro de downlight de empotrar de 32 W, led, 4.000 K, equipo regulable Dali y flujo luminoso de 2.400 lúmenes. Formado por un cerco exterior de policarbonato en blanco. Para montaje empotrado mediante flejes de anclaje incluidos en suministro. Tensión de alimentación:220-240 V / 50-60 Hz. Componente óptico formado por reflector de policarbonato en color blanco. Difusor interior Opal con micro prismas. Fuente de luz: LED840 con </w:t>
            </w:r>
            <w:r w:rsidRPr="008A3F3D">
              <w:rPr>
                <w:rFonts w:asciiTheme="majorHAnsi" w:hAnsiTheme="majorHAnsi" w:cs="Calibri"/>
                <w:strike/>
                <w:color w:val="000000"/>
                <w:sz w:val="18"/>
                <w:szCs w:val="18"/>
              </w:rPr>
              <w:t xml:space="preserve">alta </w:t>
            </w:r>
            <w:r w:rsidRPr="008A3F3D">
              <w:rPr>
                <w:rFonts w:asciiTheme="majorHAnsi" w:hAnsiTheme="majorHAnsi" w:cs="Calibri"/>
                <w:color w:val="000000"/>
                <w:sz w:val="18"/>
                <w:szCs w:val="18"/>
              </w:rPr>
              <w:t>selección de binning (3 elipses de variación). Índice de protección IP20 e IP54 para la cara vista. EN62471 CLASE 0 IK02 KINO. Diámetro: 200 mm.</w:t>
            </w:r>
          </w:p>
        </w:tc>
        <w:tc>
          <w:tcPr>
            <w:tcW w:w="1134" w:type="dxa"/>
            <w:shd w:val="clear" w:color="auto" w:fill="auto"/>
            <w:noWrap/>
          </w:tcPr>
          <w:p w14:paraId="2A3F37F0" w14:textId="071E89C8" w:rsidR="00011462" w:rsidRPr="008A3F3D"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5651C8A7" w14:textId="0B84F7AE"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20A6FDA5" w14:textId="77777777" w:rsidTr="00011462">
        <w:tc>
          <w:tcPr>
            <w:tcW w:w="846" w:type="dxa"/>
            <w:shd w:val="clear" w:color="auto" w:fill="auto"/>
            <w:noWrap/>
            <w:hideMark/>
          </w:tcPr>
          <w:p w14:paraId="79874C49"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54</w:t>
            </w:r>
          </w:p>
        </w:tc>
        <w:tc>
          <w:tcPr>
            <w:tcW w:w="709" w:type="dxa"/>
            <w:shd w:val="clear" w:color="auto" w:fill="auto"/>
            <w:noWrap/>
            <w:hideMark/>
          </w:tcPr>
          <w:p w14:paraId="5686969C"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Ud</w:t>
            </w:r>
          </w:p>
        </w:tc>
        <w:tc>
          <w:tcPr>
            <w:tcW w:w="5386" w:type="dxa"/>
            <w:shd w:val="clear" w:color="auto" w:fill="auto"/>
            <w:noWrap/>
            <w:hideMark/>
          </w:tcPr>
          <w:p w14:paraId="044CD5E3" w14:textId="77777777" w:rsidR="00011462" w:rsidRPr="0096409B" w:rsidRDefault="00011462" w:rsidP="00011462">
            <w:pPr>
              <w:spacing w:before="0" w:after="0"/>
              <w:rPr>
                <w:rFonts w:asciiTheme="majorHAnsi" w:hAnsiTheme="majorHAnsi" w:cs="Calibri"/>
                <w:color w:val="000000"/>
                <w:sz w:val="18"/>
                <w:szCs w:val="18"/>
              </w:rPr>
            </w:pPr>
            <w:r w:rsidRPr="0096409B">
              <w:rPr>
                <w:rFonts w:asciiTheme="majorHAnsi" w:hAnsiTheme="majorHAnsi" w:cs="Calibri"/>
                <w:color w:val="000000"/>
                <w:sz w:val="18"/>
                <w:szCs w:val="18"/>
              </w:rPr>
              <w:t>Suministro de luminaria con cuerpo principal fabricado en policarbonato reforzado resistente a los esfuerzos mecánicos. Sistema de fijación del componente óptico mediante pestillos de acero inoxidable. La conexión eléctrica se realiza accediendo a la clema interior mediante prensaestopa. Para montaje superficial mediante kit de flejes de acero inoxidable incluidos en el suministro. Tensión de alimentación: 220-240 V/ 50-60 Hz. Componente óptico, reflector interior ultrablanco combinado con cuerpo principal en acero optimizado para tecnología LED. Difusor Opal PMM con resistencia al impacto IK10. Índice de protección IP66. Potencia de luminaria de 33 W y flujo de 3.800 lúmenes, CRI&gt;80 y temperatura de color 4.000 K.</w:t>
            </w:r>
          </w:p>
        </w:tc>
        <w:tc>
          <w:tcPr>
            <w:tcW w:w="1134" w:type="dxa"/>
            <w:shd w:val="clear" w:color="auto" w:fill="auto"/>
            <w:noWrap/>
          </w:tcPr>
          <w:p w14:paraId="12B61892" w14:textId="2A8BFC41" w:rsidR="00011462" w:rsidRPr="0096409B"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6ED947DE" w14:textId="399880A5"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38944F01" w14:textId="77777777" w:rsidTr="00011462">
        <w:tc>
          <w:tcPr>
            <w:tcW w:w="846" w:type="dxa"/>
            <w:shd w:val="clear" w:color="auto" w:fill="auto"/>
            <w:noWrap/>
            <w:hideMark/>
          </w:tcPr>
          <w:p w14:paraId="415D6F4B"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55</w:t>
            </w:r>
          </w:p>
        </w:tc>
        <w:tc>
          <w:tcPr>
            <w:tcW w:w="709" w:type="dxa"/>
            <w:shd w:val="clear" w:color="auto" w:fill="auto"/>
            <w:noWrap/>
            <w:hideMark/>
          </w:tcPr>
          <w:p w14:paraId="38836D9C"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Ud</w:t>
            </w:r>
          </w:p>
        </w:tc>
        <w:tc>
          <w:tcPr>
            <w:tcW w:w="5386" w:type="dxa"/>
            <w:shd w:val="clear" w:color="auto" w:fill="auto"/>
            <w:noWrap/>
            <w:hideMark/>
          </w:tcPr>
          <w:p w14:paraId="2510B996" w14:textId="77777777" w:rsidR="00011462" w:rsidRPr="0096409B" w:rsidRDefault="00011462" w:rsidP="00011462">
            <w:pPr>
              <w:spacing w:before="0" w:after="0"/>
              <w:rPr>
                <w:rFonts w:asciiTheme="majorHAnsi" w:hAnsiTheme="majorHAnsi" w:cs="Calibri"/>
                <w:color w:val="000000"/>
                <w:sz w:val="18"/>
                <w:szCs w:val="18"/>
              </w:rPr>
            </w:pPr>
            <w:r w:rsidRPr="0096409B">
              <w:rPr>
                <w:rFonts w:asciiTheme="majorHAnsi" w:hAnsiTheme="majorHAnsi" w:cs="Calibri"/>
                <w:color w:val="000000"/>
                <w:sz w:val="18"/>
                <w:szCs w:val="18"/>
              </w:rPr>
              <w:t xml:space="preserve">Suministro de downlight de empotrar de 12 W, led, 4.000 K, equipo regulable y flujo luminoso de 840 lúmenes. Formado por un cerco exterior de policarbonato en blanco. Para montaje empotrado mediante flejes de anclaje incluidos en el suministro. Tensión de alimentación:220-240 V / 50-60 Hz. Componente óptico formado por reflector de policarbonato en color blanco. Difusor interior Opal. Fuente de luz: LED840 con </w:t>
            </w:r>
            <w:r w:rsidRPr="0096409B">
              <w:rPr>
                <w:rFonts w:asciiTheme="majorHAnsi" w:hAnsiTheme="majorHAnsi" w:cs="Calibri"/>
                <w:strike/>
                <w:color w:val="000000"/>
                <w:sz w:val="18"/>
                <w:szCs w:val="18"/>
              </w:rPr>
              <w:t>alta</w:t>
            </w:r>
            <w:r w:rsidRPr="0096409B">
              <w:rPr>
                <w:rFonts w:asciiTheme="majorHAnsi" w:hAnsiTheme="majorHAnsi" w:cs="Calibri"/>
                <w:color w:val="000000"/>
                <w:sz w:val="18"/>
                <w:szCs w:val="18"/>
              </w:rPr>
              <w:t xml:space="preserve"> selección de binning (3 elipses de variación). Índice de protección IP20 e IP54 para la cara vista. EN62471 CLASE 0 IK02 KINO.</w:t>
            </w:r>
          </w:p>
        </w:tc>
        <w:tc>
          <w:tcPr>
            <w:tcW w:w="1134" w:type="dxa"/>
            <w:shd w:val="clear" w:color="auto" w:fill="auto"/>
            <w:noWrap/>
          </w:tcPr>
          <w:p w14:paraId="0DAC8703" w14:textId="1044DB3D" w:rsidR="00011462" w:rsidRPr="0096409B"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2EC43790" w14:textId="575919EF"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48B11871" w14:textId="77777777" w:rsidTr="00011462">
        <w:tc>
          <w:tcPr>
            <w:tcW w:w="846" w:type="dxa"/>
            <w:shd w:val="clear" w:color="auto" w:fill="auto"/>
            <w:noWrap/>
            <w:hideMark/>
          </w:tcPr>
          <w:p w14:paraId="2CA79BFA"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60</w:t>
            </w:r>
          </w:p>
        </w:tc>
        <w:tc>
          <w:tcPr>
            <w:tcW w:w="709" w:type="dxa"/>
            <w:shd w:val="clear" w:color="auto" w:fill="auto"/>
            <w:noWrap/>
            <w:hideMark/>
          </w:tcPr>
          <w:p w14:paraId="35178BA8"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Ud</w:t>
            </w:r>
          </w:p>
        </w:tc>
        <w:tc>
          <w:tcPr>
            <w:tcW w:w="5386" w:type="dxa"/>
            <w:shd w:val="clear" w:color="auto" w:fill="auto"/>
            <w:noWrap/>
            <w:hideMark/>
          </w:tcPr>
          <w:p w14:paraId="63556A98" w14:textId="77777777" w:rsidR="00011462" w:rsidRDefault="00011462" w:rsidP="00011462">
            <w:pPr>
              <w:spacing w:before="0" w:after="0"/>
              <w:rPr>
                <w:rFonts w:asciiTheme="majorHAnsi" w:hAnsiTheme="majorHAnsi" w:cs="Calibri"/>
                <w:color w:val="000000"/>
                <w:sz w:val="18"/>
                <w:szCs w:val="18"/>
              </w:rPr>
            </w:pPr>
            <w:r w:rsidRPr="0096409B">
              <w:rPr>
                <w:rFonts w:asciiTheme="majorHAnsi" w:hAnsiTheme="majorHAnsi" w:cs="Calibri"/>
                <w:color w:val="000000"/>
                <w:sz w:val="18"/>
                <w:szCs w:val="18"/>
              </w:rPr>
              <w:t>Suministro de detector de presencia formado por carcasa de plástico halógeno sin policarbonatos. Identificación de presencia mediante elemento IR pasivo. Tensión nominal: 220-240 V. Frecuencia de red: 50-60 Hz.  Potencia de sistema (AGGR): 0,40 W. Cobertura emisora: 15 m. Altura máxima de instalación: 5 m. Zona de detección: 10 m². Ángulo de detección: 110 º. Tipo de montaje: Montaje techo. Área de trabajo del sensor de luz: 20-5000 lx.</w:t>
            </w:r>
          </w:p>
          <w:p w14:paraId="5EE73CC2" w14:textId="77777777" w:rsidR="00011462" w:rsidRPr="0096409B" w:rsidRDefault="00011462" w:rsidP="00011462">
            <w:pPr>
              <w:spacing w:before="0" w:after="0"/>
              <w:rPr>
                <w:rFonts w:asciiTheme="majorHAnsi" w:hAnsiTheme="majorHAnsi" w:cs="Calibri"/>
                <w:color w:val="000000"/>
                <w:sz w:val="18"/>
                <w:szCs w:val="18"/>
              </w:rPr>
            </w:pPr>
          </w:p>
        </w:tc>
        <w:tc>
          <w:tcPr>
            <w:tcW w:w="1134" w:type="dxa"/>
            <w:shd w:val="clear" w:color="auto" w:fill="auto"/>
            <w:noWrap/>
          </w:tcPr>
          <w:p w14:paraId="6812BBC3" w14:textId="345DC31E" w:rsidR="00011462" w:rsidRPr="0096409B"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31BA0726" w14:textId="3C9B7ED7"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712F5237" w14:textId="77777777" w:rsidTr="00011462">
        <w:tc>
          <w:tcPr>
            <w:tcW w:w="846" w:type="dxa"/>
            <w:shd w:val="clear" w:color="auto" w:fill="auto"/>
            <w:noWrap/>
            <w:hideMark/>
          </w:tcPr>
          <w:p w14:paraId="4D038682" w14:textId="77777777" w:rsidR="00011462" w:rsidRPr="008A3F3D" w:rsidRDefault="00011462" w:rsidP="00011462">
            <w:pPr>
              <w:spacing w:before="0" w:after="0" w:line="240" w:lineRule="auto"/>
              <w:jc w:val="center"/>
              <w:rPr>
                <w:rFonts w:asciiTheme="majorHAnsi" w:hAnsiTheme="majorHAnsi" w:cs="Calibri"/>
                <w:color w:val="000000"/>
                <w:sz w:val="18"/>
                <w:szCs w:val="18"/>
              </w:rPr>
            </w:pPr>
            <w:r w:rsidRPr="008A3F3D">
              <w:rPr>
                <w:rFonts w:asciiTheme="majorHAnsi" w:hAnsiTheme="majorHAnsi" w:cs="Calibri"/>
                <w:color w:val="000000"/>
                <w:sz w:val="18"/>
                <w:szCs w:val="18"/>
              </w:rPr>
              <w:t>83</w:t>
            </w:r>
          </w:p>
        </w:tc>
        <w:tc>
          <w:tcPr>
            <w:tcW w:w="709" w:type="dxa"/>
            <w:shd w:val="clear" w:color="auto" w:fill="auto"/>
            <w:noWrap/>
            <w:hideMark/>
          </w:tcPr>
          <w:p w14:paraId="1B4C12CE" w14:textId="77777777" w:rsidR="00011462" w:rsidRPr="008A3F3D" w:rsidRDefault="00011462" w:rsidP="00011462">
            <w:pPr>
              <w:spacing w:before="0" w:after="0" w:line="240" w:lineRule="auto"/>
              <w:jc w:val="center"/>
              <w:rPr>
                <w:rFonts w:asciiTheme="majorHAnsi" w:hAnsiTheme="majorHAnsi" w:cs="Calibri"/>
                <w:color w:val="000000"/>
                <w:sz w:val="18"/>
                <w:szCs w:val="18"/>
              </w:rPr>
            </w:pPr>
            <w:r w:rsidRPr="008A3F3D">
              <w:rPr>
                <w:rFonts w:asciiTheme="majorHAnsi" w:hAnsiTheme="majorHAnsi" w:cs="Calibri"/>
                <w:color w:val="000000"/>
                <w:sz w:val="18"/>
                <w:szCs w:val="18"/>
              </w:rPr>
              <w:t>Ud</w:t>
            </w:r>
          </w:p>
        </w:tc>
        <w:tc>
          <w:tcPr>
            <w:tcW w:w="5386" w:type="dxa"/>
            <w:shd w:val="clear" w:color="auto" w:fill="auto"/>
            <w:noWrap/>
            <w:hideMark/>
          </w:tcPr>
          <w:p w14:paraId="507A19B0" w14:textId="77777777" w:rsidR="00011462" w:rsidRPr="008A3F3D" w:rsidRDefault="00011462" w:rsidP="00011462">
            <w:pPr>
              <w:spacing w:before="0" w:after="0"/>
              <w:rPr>
                <w:rFonts w:asciiTheme="majorHAnsi" w:hAnsiTheme="majorHAnsi" w:cs="Calibri"/>
                <w:color w:val="000000"/>
                <w:sz w:val="18"/>
                <w:szCs w:val="18"/>
              </w:rPr>
            </w:pPr>
            <w:r w:rsidRPr="008A3F3D">
              <w:rPr>
                <w:rFonts w:asciiTheme="majorHAnsi" w:hAnsiTheme="majorHAnsi" w:cs="Calibri"/>
                <w:color w:val="000000"/>
                <w:sz w:val="18"/>
                <w:szCs w:val="18"/>
              </w:rPr>
              <w:t>Suministro de luminaria de empotrar de 35 W, led. 4.000 K con equipo electrónico. Flujo luminoso de 3.855 lúmenes. CRI&gt;80. Fabricado en chapa de acero termoesmaltada en color blanco. La conexión eléctrica se realiza a clema de conexión rápida. Tensión de alimentación:220-240 V/50-60 Hz. Factor de potencia corregido 0,95. Anclajes de montaje rápido (incluidos en el suministro).</w:t>
            </w:r>
          </w:p>
        </w:tc>
        <w:tc>
          <w:tcPr>
            <w:tcW w:w="1134" w:type="dxa"/>
            <w:shd w:val="clear" w:color="auto" w:fill="auto"/>
            <w:noWrap/>
          </w:tcPr>
          <w:p w14:paraId="77385F42" w14:textId="5307C647" w:rsidR="00011462" w:rsidRPr="008A3F3D"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48AB5D83" w14:textId="0C13148B"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5A5BE225" w14:textId="77777777" w:rsidTr="00011462">
        <w:tc>
          <w:tcPr>
            <w:tcW w:w="846" w:type="dxa"/>
            <w:shd w:val="clear" w:color="auto" w:fill="auto"/>
            <w:noWrap/>
            <w:hideMark/>
          </w:tcPr>
          <w:p w14:paraId="3F71E9D6" w14:textId="77777777" w:rsidR="00011462" w:rsidRPr="008A3F3D" w:rsidRDefault="00011462" w:rsidP="00011462">
            <w:pPr>
              <w:spacing w:before="0" w:after="0" w:line="240" w:lineRule="auto"/>
              <w:jc w:val="center"/>
              <w:rPr>
                <w:rFonts w:asciiTheme="majorHAnsi" w:hAnsiTheme="majorHAnsi" w:cs="Calibri"/>
                <w:color w:val="000000"/>
                <w:sz w:val="18"/>
                <w:szCs w:val="18"/>
              </w:rPr>
            </w:pPr>
            <w:r w:rsidRPr="008A3F3D">
              <w:rPr>
                <w:rFonts w:asciiTheme="majorHAnsi" w:hAnsiTheme="majorHAnsi" w:cs="Calibri"/>
                <w:color w:val="000000"/>
                <w:sz w:val="18"/>
                <w:szCs w:val="18"/>
              </w:rPr>
              <w:t>65</w:t>
            </w:r>
          </w:p>
        </w:tc>
        <w:tc>
          <w:tcPr>
            <w:tcW w:w="709" w:type="dxa"/>
            <w:shd w:val="clear" w:color="auto" w:fill="auto"/>
            <w:noWrap/>
            <w:hideMark/>
          </w:tcPr>
          <w:p w14:paraId="10249947" w14:textId="77777777" w:rsidR="00011462" w:rsidRPr="008A3F3D" w:rsidRDefault="00011462" w:rsidP="00011462">
            <w:pPr>
              <w:spacing w:before="0" w:after="0" w:line="240" w:lineRule="auto"/>
              <w:jc w:val="center"/>
              <w:rPr>
                <w:rFonts w:asciiTheme="majorHAnsi" w:hAnsiTheme="majorHAnsi" w:cs="Calibri"/>
                <w:color w:val="000000"/>
                <w:sz w:val="18"/>
                <w:szCs w:val="18"/>
              </w:rPr>
            </w:pPr>
            <w:r w:rsidRPr="008A3F3D">
              <w:rPr>
                <w:rFonts w:asciiTheme="majorHAnsi" w:hAnsiTheme="majorHAnsi" w:cs="Calibri"/>
                <w:color w:val="000000"/>
                <w:sz w:val="18"/>
                <w:szCs w:val="18"/>
              </w:rPr>
              <w:t>Ud</w:t>
            </w:r>
          </w:p>
        </w:tc>
        <w:tc>
          <w:tcPr>
            <w:tcW w:w="5386" w:type="dxa"/>
            <w:shd w:val="clear" w:color="auto" w:fill="auto"/>
            <w:noWrap/>
            <w:hideMark/>
          </w:tcPr>
          <w:p w14:paraId="6718E6CC" w14:textId="77777777" w:rsidR="00011462" w:rsidRPr="008A3F3D" w:rsidRDefault="00011462" w:rsidP="00011462">
            <w:pPr>
              <w:spacing w:before="0" w:after="0"/>
              <w:rPr>
                <w:rFonts w:asciiTheme="majorHAnsi" w:hAnsiTheme="majorHAnsi" w:cs="Calibri"/>
                <w:color w:val="000000"/>
                <w:sz w:val="18"/>
                <w:szCs w:val="18"/>
              </w:rPr>
            </w:pPr>
            <w:r w:rsidRPr="008A3F3D">
              <w:rPr>
                <w:rFonts w:asciiTheme="majorHAnsi" w:hAnsiTheme="majorHAnsi" w:cs="Calibri"/>
                <w:color w:val="000000"/>
                <w:sz w:val="18"/>
                <w:szCs w:val="18"/>
              </w:rPr>
              <w:t>Suministro de luminaria de empotrar de 23 W, led, 4.000 K, con equipo electrónico. Flujo luminoso de 2.580 lúmenes. CRI&gt;80. Fabricado en chapa de acero termoesmaltada en color blanco. La conexión eléctrica se realiza a clema de conexión rápida. Tensión de alimentación:220-240 V/50-60 Hz. Factor de potencia corregido 0,95. Para montaje mediante anclajes de montaje rápido (incluidos en el suministro).</w:t>
            </w:r>
          </w:p>
        </w:tc>
        <w:tc>
          <w:tcPr>
            <w:tcW w:w="1134" w:type="dxa"/>
            <w:shd w:val="clear" w:color="auto" w:fill="auto"/>
            <w:noWrap/>
          </w:tcPr>
          <w:p w14:paraId="415B0E2E" w14:textId="176A18B1" w:rsidR="00011462" w:rsidRPr="008A3F3D"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5D3BCE08" w14:textId="6C4E6AF5"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4F9C5BA9" w14:textId="77777777" w:rsidTr="00011462">
        <w:tc>
          <w:tcPr>
            <w:tcW w:w="846" w:type="dxa"/>
            <w:shd w:val="clear" w:color="auto" w:fill="auto"/>
            <w:noWrap/>
            <w:hideMark/>
          </w:tcPr>
          <w:p w14:paraId="11FF8C19"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67</w:t>
            </w:r>
          </w:p>
        </w:tc>
        <w:tc>
          <w:tcPr>
            <w:tcW w:w="709" w:type="dxa"/>
            <w:shd w:val="clear" w:color="auto" w:fill="auto"/>
            <w:noWrap/>
            <w:hideMark/>
          </w:tcPr>
          <w:p w14:paraId="13AE48B7"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Ud</w:t>
            </w:r>
          </w:p>
        </w:tc>
        <w:tc>
          <w:tcPr>
            <w:tcW w:w="5386" w:type="dxa"/>
            <w:shd w:val="clear" w:color="auto" w:fill="auto"/>
            <w:noWrap/>
            <w:hideMark/>
          </w:tcPr>
          <w:p w14:paraId="20285FB6" w14:textId="77777777" w:rsidR="00011462" w:rsidRPr="0096409B" w:rsidRDefault="00011462" w:rsidP="00011462">
            <w:pPr>
              <w:spacing w:before="0" w:after="0"/>
              <w:rPr>
                <w:rFonts w:asciiTheme="majorHAnsi" w:hAnsiTheme="majorHAnsi" w:cs="Calibri"/>
                <w:color w:val="000000"/>
                <w:sz w:val="18"/>
                <w:szCs w:val="18"/>
              </w:rPr>
            </w:pPr>
            <w:r w:rsidRPr="00747754">
              <w:rPr>
                <w:rFonts w:asciiTheme="majorHAnsi" w:hAnsiTheme="majorHAnsi" w:cs="Calibri"/>
                <w:color w:val="000000"/>
                <w:sz w:val="18"/>
                <w:szCs w:val="18"/>
              </w:rPr>
              <w:t xml:space="preserve">Suministro de luminaria </w:t>
            </w:r>
            <w:r w:rsidRPr="008A3F3D">
              <w:rPr>
                <w:rFonts w:asciiTheme="majorHAnsi" w:hAnsiTheme="majorHAnsi" w:cs="Calibri"/>
                <w:color w:val="000000"/>
                <w:sz w:val="18"/>
                <w:szCs w:val="18"/>
              </w:rPr>
              <w:t>para montaje empotrado,</w:t>
            </w:r>
            <w:r w:rsidRPr="0096409B">
              <w:rPr>
                <w:rFonts w:asciiTheme="majorHAnsi" w:hAnsiTheme="majorHAnsi" w:cs="Calibri"/>
                <w:color w:val="000000"/>
                <w:sz w:val="18"/>
                <w:szCs w:val="18"/>
              </w:rPr>
              <w:t xml:space="preserve"> </w:t>
            </w:r>
            <w:r>
              <w:rPr>
                <w:rFonts w:asciiTheme="majorHAnsi" w:hAnsiTheme="majorHAnsi" w:cs="Calibri"/>
                <w:color w:val="000000"/>
                <w:sz w:val="18"/>
                <w:szCs w:val="18"/>
              </w:rPr>
              <w:t xml:space="preserve">LED </w:t>
            </w:r>
            <w:r w:rsidRPr="0096409B">
              <w:rPr>
                <w:rFonts w:asciiTheme="majorHAnsi" w:hAnsiTheme="majorHAnsi" w:cs="Calibri"/>
                <w:color w:val="000000"/>
                <w:sz w:val="18"/>
                <w:szCs w:val="18"/>
              </w:rPr>
              <w:t xml:space="preserve">temperatura de color 4.000º K y flujo luminoso de 3.770 lúmenes. Cuerpo de luminaria formado por marco-bastidor de aluminio de extrusión de sección plana en color blanco. Tensión de alimentación:220-240 V/50-60Hz. Factor de potencia corregido &gt; 0,9. </w:t>
            </w:r>
            <w:r w:rsidRPr="00747754">
              <w:rPr>
                <w:rFonts w:asciiTheme="majorHAnsi" w:hAnsiTheme="majorHAnsi" w:cs="Calibri"/>
                <w:sz w:val="18"/>
                <w:szCs w:val="18"/>
              </w:rPr>
              <w:t xml:space="preserve">Para montaje empotrado </w:t>
            </w:r>
            <w:r w:rsidRPr="0096409B">
              <w:rPr>
                <w:rFonts w:asciiTheme="majorHAnsi" w:hAnsiTheme="majorHAnsi" w:cs="Calibri"/>
                <w:color w:val="000000"/>
                <w:sz w:val="18"/>
                <w:szCs w:val="18"/>
              </w:rPr>
              <w:t xml:space="preserve">en techos Componente óptico en </w:t>
            </w:r>
            <w:r w:rsidRPr="00747754">
              <w:rPr>
                <w:rFonts w:asciiTheme="majorHAnsi" w:hAnsiTheme="majorHAnsi" w:cs="Calibri"/>
                <w:color w:val="000000"/>
                <w:sz w:val="18"/>
                <w:szCs w:val="18"/>
              </w:rPr>
              <w:t>PMMA. Reducida altura de 9mm. Estructura microprismática formada por una matriz de microconos de base hexagonal: L &lt;1.000 cd/m</w:t>
            </w:r>
            <w:r w:rsidRPr="00747754">
              <w:rPr>
                <w:rFonts w:asciiTheme="majorHAnsi" w:hAnsiTheme="majorHAnsi" w:cs="Calibri"/>
                <w:color w:val="000000"/>
                <w:sz w:val="18"/>
                <w:szCs w:val="18"/>
                <w:vertAlign w:val="superscript"/>
              </w:rPr>
              <w:t>2</w:t>
            </w:r>
            <w:r w:rsidRPr="00747754">
              <w:rPr>
                <w:rFonts w:asciiTheme="majorHAnsi" w:hAnsiTheme="majorHAnsi" w:cs="Calibri"/>
                <w:color w:val="000000"/>
                <w:sz w:val="18"/>
                <w:szCs w:val="18"/>
              </w:rPr>
              <w:t xml:space="preserve"> a 65º respecto a la vertical para un UGR &lt; 19. 105 lm/W. Según CTE y normas UNE EN 60598. Clase 0 según norma UNE EN 62471. Grado de protección mecánica IK 02. Índice de deslumbramiento UGR &lt;19. LED RoHS. Con 4.000K. Índice de protección IP20 e IP 40 para la cara vista. Incluido KIT marco bastidor regulable en altura hasta 30mm, para empotrar versiones 595x595 mm.</w:t>
            </w:r>
          </w:p>
        </w:tc>
        <w:tc>
          <w:tcPr>
            <w:tcW w:w="1134" w:type="dxa"/>
            <w:shd w:val="clear" w:color="auto" w:fill="auto"/>
            <w:noWrap/>
          </w:tcPr>
          <w:p w14:paraId="47EC8AAE" w14:textId="68A5F3CF" w:rsidR="00011462" w:rsidRPr="0096409B"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58910C93" w14:textId="5C41F020"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502098F1" w14:textId="77777777" w:rsidTr="00011462">
        <w:tc>
          <w:tcPr>
            <w:tcW w:w="846" w:type="dxa"/>
            <w:shd w:val="clear" w:color="auto" w:fill="auto"/>
            <w:noWrap/>
            <w:hideMark/>
          </w:tcPr>
          <w:p w14:paraId="3C7550B1"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80</w:t>
            </w:r>
          </w:p>
        </w:tc>
        <w:tc>
          <w:tcPr>
            <w:tcW w:w="709" w:type="dxa"/>
            <w:shd w:val="clear" w:color="auto" w:fill="auto"/>
            <w:noWrap/>
            <w:hideMark/>
          </w:tcPr>
          <w:p w14:paraId="7BA55829"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Ud</w:t>
            </w:r>
          </w:p>
        </w:tc>
        <w:tc>
          <w:tcPr>
            <w:tcW w:w="5386" w:type="dxa"/>
            <w:shd w:val="clear" w:color="auto" w:fill="auto"/>
            <w:noWrap/>
            <w:hideMark/>
          </w:tcPr>
          <w:p w14:paraId="11341023" w14:textId="77777777" w:rsidR="00011462" w:rsidRDefault="00011462" w:rsidP="00011462">
            <w:pPr>
              <w:spacing w:before="0" w:after="0"/>
              <w:rPr>
                <w:rFonts w:asciiTheme="majorHAnsi" w:hAnsiTheme="majorHAnsi" w:cs="Calibri"/>
                <w:color w:val="000000"/>
                <w:sz w:val="18"/>
                <w:szCs w:val="18"/>
              </w:rPr>
            </w:pPr>
            <w:r w:rsidRPr="0096409B">
              <w:rPr>
                <w:rFonts w:asciiTheme="majorHAnsi" w:hAnsiTheme="majorHAnsi" w:cs="Calibri"/>
                <w:color w:val="000000"/>
                <w:sz w:val="18"/>
                <w:szCs w:val="18"/>
              </w:rPr>
              <w:t>Suministro de downlight de empotrar con cuerpo de luminaria formado por un aro embellecedor de inyección de aluminio termoesmaltado en color blanco. Consumo 19 W led, 4.000 K y flujo luminoso de 1.950 lúmenes y CRI&gt;90. Equipo electrónico.  Para montaje empotrado mediante flejes de sujeción incluidos en el suministro. Espesor mínimo de</w:t>
            </w:r>
            <w:r>
              <w:rPr>
                <w:rFonts w:asciiTheme="majorHAnsi" w:hAnsiTheme="majorHAnsi" w:cs="Calibri"/>
                <w:color w:val="000000"/>
                <w:sz w:val="18"/>
                <w:szCs w:val="18"/>
              </w:rPr>
              <w:t xml:space="preserve"> techo: 5-7 mm y máximo 25 mm. </w:t>
            </w:r>
            <w:r w:rsidRPr="0096409B">
              <w:rPr>
                <w:rFonts w:asciiTheme="majorHAnsi" w:hAnsiTheme="majorHAnsi" w:cs="Calibri"/>
                <w:color w:val="000000"/>
                <w:sz w:val="18"/>
                <w:szCs w:val="18"/>
              </w:rPr>
              <w:t>Tensión de ali</w:t>
            </w:r>
            <w:r>
              <w:rPr>
                <w:rFonts w:asciiTheme="majorHAnsi" w:hAnsiTheme="majorHAnsi" w:cs="Calibri"/>
                <w:color w:val="000000"/>
                <w:sz w:val="18"/>
                <w:szCs w:val="18"/>
              </w:rPr>
              <w:t>mentación: 220-240 V/ 50-60 Hz</w:t>
            </w:r>
            <w:r w:rsidRPr="0096409B">
              <w:rPr>
                <w:rFonts w:asciiTheme="majorHAnsi" w:hAnsiTheme="majorHAnsi" w:cs="Calibri"/>
                <w:color w:val="000000"/>
                <w:sz w:val="18"/>
                <w:szCs w:val="18"/>
              </w:rPr>
              <w:t xml:space="preserve"> Fuente de luz con sistema de protección electrónico contra el sobrecalentamiento Vida útil: Ta: 25ºC L70B50: 50.000 horas.</w:t>
            </w:r>
          </w:p>
          <w:p w14:paraId="155BD048" w14:textId="77777777" w:rsidR="00011462" w:rsidRDefault="00011462" w:rsidP="00011462">
            <w:pPr>
              <w:spacing w:before="0" w:after="0"/>
              <w:rPr>
                <w:rFonts w:asciiTheme="majorHAnsi" w:hAnsiTheme="majorHAnsi" w:cs="Calibri"/>
                <w:color w:val="000000"/>
                <w:sz w:val="18"/>
                <w:szCs w:val="18"/>
              </w:rPr>
            </w:pPr>
          </w:p>
          <w:p w14:paraId="7E520B28" w14:textId="77777777" w:rsidR="00011462" w:rsidRPr="0096409B" w:rsidRDefault="00011462" w:rsidP="00011462">
            <w:pPr>
              <w:spacing w:before="0" w:after="0"/>
              <w:rPr>
                <w:rFonts w:asciiTheme="majorHAnsi" w:hAnsiTheme="majorHAnsi" w:cs="Calibri"/>
                <w:color w:val="000000"/>
                <w:sz w:val="18"/>
                <w:szCs w:val="18"/>
              </w:rPr>
            </w:pPr>
          </w:p>
        </w:tc>
        <w:tc>
          <w:tcPr>
            <w:tcW w:w="1134" w:type="dxa"/>
            <w:shd w:val="clear" w:color="auto" w:fill="auto"/>
            <w:noWrap/>
          </w:tcPr>
          <w:p w14:paraId="2C82F5CB" w14:textId="7AD08806" w:rsidR="00011462" w:rsidRPr="0096409B"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371C34C1" w14:textId="41873387"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21779504" w14:textId="77777777" w:rsidTr="00011462">
        <w:tc>
          <w:tcPr>
            <w:tcW w:w="846" w:type="dxa"/>
            <w:shd w:val="clear" w:color="auto" w:fill="auto"/>
            <w:noWrap/>
            <w:hideMark/>
          </w:tcPr>
          <w:p w14:paraId="0D9844AC"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87</w:t>
            </w:r>
          </w:p>
        </w:tc>
        <w:tc>
          <w:tcPr>
            <w:tcW w:w="709" w:type="dxa"/>
            <w:shd w:val="clear" w:color="auto" w:fill="auto"/>
            <w:noWrap/>
            <w:hideMark/>
          </w:tcPr>
          <w:p w14:paraId="258F3C46"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Ud</w:t>
            </w:r>
          </w:p>
        </w:tc>
        <w:tc>
          <w:tcPr>
            <w:tcW w:w="5386" w:type="dxa"/>
            <w:shd w:val="clear" w:color="auto" w:fill="auto"/>
            <w:noWrap/>
            <w:hideMark/>
          </w:tcPr>
          <w:p w14:paraId="03080F58" w14:textId="77777777" w:rsidR="00011462" w:rsidRPr="0096409B" w:rsidRDefault="00011462" w:rsidP="00011462">
            <w:pPr>
              <w:spacing w:before="0" w:after="0"/>
              <w:rPr>
                <w:rFonts w:asciiTheme="majorHAnsi" w:hAnsiTheme="majorHAnsi" w:cs="Calibri"/>
                <w:color w:val="000000"/>
                <w:sz w:val="18"/>
                <w:szCs w:val="18"/>
              </w:rPr>
            </w:pPr>
            <w:r w:rsidRPr="0096409B">
              <w:rPr>
                <w:rFonts w:asciiTheme="majorHAnsi" w:hAnsiTheme="majorHAnsi" w:cs="Calibri"/>
                <w:color w:val="000000"/>
                <w:sz w:val="18"/>
                <w:szCs w:val="18"/>
              </w:rPr>
              <w:t xml:space="preserve">Suministro de downlight de empotrar de 18 W, led 4.000 K, equipo electrónico y flujo luminoso de 1.470 lúmenes. Formado por un cerco exterior de policarbonato en blanco. Para montaje empotrado mediante flejes de anclaje incluidos en suministro. </w:t>
            </w:r>
            <w:r>
              <w:rPr>
                <w:rFonts w:asciiTheme="majorHAnsi" w:hAnsiTheme="majorHAnsi" w:cs="Calibri"/>
                <w:color w:val="000000"/>
                <w:sz w:val="18"/>
                <w:szCs w:val="18"/>
              </w:rPr>
              <w:t>E</w:t>
            </w:r>
            <w:r w:rsidRPr="0096409B">
              <w:rPr>
                <w:rFonts w:asciiTheme="majorHAnsi" w:hAnsiTheme="majorHAnsi" w:cs="Calibri"/>
                <w:color w:val="000000"/>
                <w:sz w:val="18"/>
                <w:szCs w:val="18"/>
              </w:rPr>
              <w:t>quipo de encendido electrónico. Tensión de alimentación:220-240 V / 50-60 Hz. Componente óptico formado por reflector de policarbonato en color blanco. Difusor interior Opal con micro prisma</w:t>
            </w:r>
            <w:r w:rsidRPr="00747754">
              <w:rPr>
                <w:rFonts w:asciiTheme="majorHAnsi" w:hAnsiTheme="majorHAnsi" w:cs="Calibri"/>
                <w:color w:val="000000"/>
                <w:sz w:val="18"/>
                <w:szCs w:val="18"/>
              </w:rPr>
              <w:t>s.</w:t>
            </w:r>
            <w:r w:rsidRPr="0096409B">
              <w:rPr>
                <w:rFonts w:asciiTheme="majorHAnsi" w:hAnsiTheme="majorHAnsi" w:cs="Calibri"/>
                <w:color w:val="000000"/>
                <w:sz w:val="18"/>
                <w:szCs w:val="18"/>
              </w:rPr>
              <w:t xml:space="preserve"> Fuente de luz: LED840. </w:t>
            </w:r>
            <w:r w:rsidRPr="00747754">
              <w:rPr>
                <w:rFonts w:asciiTheme="majorHAnsi" w:hAnsiTheme="majorHAnsi" w:cs="Calibri"/>
                <w:color w:val="000000"/>
                <w:sz w:val="18"/>
                <w:szCs w:val="18"/>
              </w:rPr>
              <w:t>Índice de protección IP20 e IP54 para la cara vista. EN62471 CLASE 0 IK02 KINO</w:t>
            </w:r>
          </w:p>
        </w:tc>
        <w:tc>
          <w:tcPr>
            <w:tcW w:w="1134" w:type="dxa"/>
            <w:shd w:val="clear" w:color="auto" w:fill="auto"/>
            <w:noWrap/>
          </w:tcPr>
          <w:p w14:paraId="67414223" w14:textId="576F2E5E" w:rsidR="00011462" w:rsidRPr="0096409B"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4D932823" w14:textId="2CFF410C"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2A425E33" w14:textId="77777777" w:rsidTr="00011462">
        <w:tc>
          <w:tcPr>
            <w:tcW w:w="846" w:type="dxa"/>
            <w:shd w:val="clear" w:color="auto" w:fill="auto"/>
            <w:noWrap/>
            <w:hideMark/>
          </w:tcPr>
          <w:p w14:paraId="039C8D2E" w14:textId="77777777" w:rsidR="00011462" w:rsidRPr="008A3F3D" w:rsidRDefault="00011462" w:rsidP="00011462">
            <w:pPr>
              <w:spacing w:before="0" w:after="0" w:line="240" w:lineRule="auto"/>
              <w:jc w:val="center"/>
              <w:rPr>
                <w:rFonts w:asciiTheme="majorHAnsi" w:hAnsiTheme="majorHAnsi" w:cs="Calibri"/>
                <w:color w:val="000000"/>
                <w:sz w:val="18"/>
                <w:szCs w:val="18"/>
              </w:rPr>
            </w:pPr>
            <w:r w:rsidRPr="008A3F3D">
              <w:rPr>
                <w:rFonts w:asciiTheme="majorHAnsi" w:hAnsiTheme="majorHAnsi" w:cs="Calibri"/>
                <w:color w:val="000000"/>
                <w:sz w:val="18"/>
                <w:szCs w:val="18"/>
              </w:rPr>
              <w:t>94</w:t>
            </w:r>
          </w:p>
        </w:tc>
        <w:tc>
          <w:tcPr>
            <w:tcW w:w="709" w:type="dxa"/>
            <w:shd w:val="clear" w:color="auto" w:fill="auto"/>
            <w:noWrap/>
            <w:hideMark/>
          </w:tcPr>
          <w:p w14:paraId="27E0BF35" w14:textId="77777777" w:rsidR="00011462" w:rsidRPr="008A3F3D" w:rsidRDefault="00011462" w:rsidP="00011462">
            <w:pPr>
              <w:spacing w:before="0" w:after="0" w:line="240" w:lineRule="auto"/>
              <w:jc w:val="center"/>
              <w:rPr>
                <w:rFonts w:asciiTheme="majorHAnsi" w:hAnsiTheme="majorHAnsi" w:cs="Calibri"/>
                <w:color w:val="000000"/>
                <w:sz w:val="18"/>
                <w:szCs w:val="18"/>
              </w:rPr>
            </w:pPr>
            <w:r w:rsidRPr="008A3F3D">
              <w:rPr>
                <w:rFonts w:asciiTheme="majorHAnsi" w:hAnsiTheme="majorHAnsi" w:cs="Calibri"/>
                <w:color w:val="000000"/>
                <w:sz w:val="18"/>
                <w:szCs w:val="18"/>
              </w:rPr>
              <w:t>Ud</w:t>
            </w:r>
          </w:p>
        </w:tc>
        <w:tc>
          <w:tcPr>
            <w:tcW w:w="5386" w:type="dxa"/>
            <w:shd w:val="clear" w:color="auto" w:fill="auto"/>
            <w:noWrap/>
            <w:hideMark/>
          </w:tcPr>
          <w:p w14:paraId="74140F25" w14:textId="77777777" w:rsidR="00011462" w:rsidRPr="008A3F3D" w:rsidRDefault="00011462" w:rsidP="00011462">
            <w:pPr>
              <w:spacing w:before="0" w:after="0"/>
              <w:rPr>
                <w:rFonts w:asciiTheme="majorHAnsi" w:hAnsiTheme="majorHAnsi" w:cs="Calibri"/>
                <w:color w:val="000000"/>
                <w:sz w:val="18"/>
                <w:szCs w:val="18"/>
              </w:rPr>
            </w:pPr>
            <w:r w:rsidRPr="008A3F3D">
              <w:rPr>
                <w:rFonts w:asciiTheme="majorHAnsi" w:hAnsiTheme="majorHAnsi" w:cs="Calibri"/>
                <w:color w:val="000000"/>
                <w:sz w:val="18"/>
                <w:szCs w:val="18"/>
              </w:rPr>
              <w:t>Suministro de downlight de empotrar blanco 32 W, led, 4.000 K, equipo electrónico y flujo luminoso de 2.400 lúmenes. Formado por un cerco exterior de policarbonato en blanco. Para montaje empotrado mediante flejes de anclaje incluidos en suministro. La luminaria incorpora de serie el equipo de encendido electrónico. Tensión de alimentación:220-240 V / 50-60 Hz. Componente óptico formado por reflector de policarbonato en color blanco. Difusor interior Opal con micro prismas. Fuente de luz: LED de 840 lm</w:t>
            </w:r>
            <w:r w:rsidRPr="008A3F3D">
              <w:rPr>
                <w:rFonts w:asciiTheme="majorHAnsi" w:hAnsiTheme="majorHAnsi" w:cs="Calibri"/>
                <w:strike/>
                <w:color w:val="000000"/>
                <w:sz w:val="18"/>
                <w:szCs w:val="18"/>
              </w:rPr>
              <w:t>.</w:t>
            </w:r>
            <w:r w:rsidRPr="008A3F3D">
              <w:rPr>
                <w:rFonts w:asciiTheme="majorHAnsi" w:hAnsiTheme="majorHAnsi" w:cs="Calibri"/>
                <w:color w:val="000000"/>
                <w:sz w:val="18"/>
                <w:szCs w:val="18"/>
              </w:rPr>
              <w:t xml:space="preserve"> Índice de protección IP20 e IP54 para la cara vista. EN62471 CLASE 0 IK02 KINO</w:t>
            </w:r>
          </w:p>
        </w:tc>
        <w:tc>
          <w:tcPr>
            <w:tcW w:w="1134" w:type="dxa"/>
            <w:shd w:val="clear" w:color="auto" w:fill="auto"/>
            <w:noWrap/>
          </w:tcPr>
          <w:p w14:paraId="4095F5CD" w14:textId="0262F951" w:rsidR="00011462" w:rsidRPr="008A3F3D"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5403A0F3" w14:textId="5F52B126"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2DD5E2F9" w14:textId="77777777" w:rsidTr="00011462">
        <w:tc>
          <w:tcPr>
            <w:tcW w:w="846" w:type="dxa"/>
            <w:shd w:val="clear" w:color="auto" w:fill="auto"/>
            <w:noWrap/>
            <w:hideMark/>
          </w:tcPr>
          <w:p w14:paraId="4F248EC9" w14:textId="77777777" w:rsidR="00011462" w:rsidRPr="008A3F3D" w:rsidRDefault="00011462" w:rsidP="00011462">
            <w:pPr>
              <w:spacing w:before="0" w:after="0" w:line="240" w:lineRule="auto"/>
              <w:jc w:val="center"/>
              <w:rPr>
                <w:rFonts w:asciiTheme="majorHAnsi" w:hAnsiTheme="majorHAnsi" w:cs="Calibri"/>
                <w:color w:val="000000"/>
                <w:sz w:val="18"/>
                <w:szCs w:val="18"/>
              </w:rPr>
            </w:pPr>
            <w:r w:rsidRPr="008A3F3D">
              <w:rPr>
                <w:rFonts w:asciiTheme="majorHAnsi" w:hAnsiTheme="majorHAnsi" w:cs="Calibri"/>
                <w:color w:val="000000"/>
                <w:sz w:val="18"/>
                <w:szCs w:val="18"/>
              </w:rPr>
              <w:t>172</w:t>
            </w:r>
          </w:p>
        </w:tc>
        <w:tc>
          <w:tcPr>
            <w:tcW w:w="709" w:type="dxa"/>
            <w:shd w:val="clear" w:color="auto" w:fill="auto"/>
            <w:noWrap/>
            <w:hideMark/>
          </w:tcPr>
          <w:p w14:paraId="4886A111" w14:textId="77777777" w:rsidR="00011462" w:rsidRPr="008A3F3D" w:rsidRDefault="00011462" w:rsidP="00011462">
            <w:pPr>
              <w:spacing w:before="0" w:after="0" w:line="240" w:lineRule="auto"/>
              <w:jc w:val="center"/>
              <w:rPr>
                <w:rFonts w:asciiTheme="majorHAnsi" w:hAnsiTheme="majorHAnsi" w:cs="Calibri"/>
                <w:color w:val="000000"/>
                <w:sz w:val="18"/>
                <w:szCs w:val="18"/>
              </w:rPr>
            </w:pPr>
            <w:r w:rsidRPr="008A3F3D">
              <w:rPr>
                <w:rFonts w:asciiTheme="majorHAnsi" w:hAnsiTheme="majorHAnsi" w:cs="Calibri"/>
                <w:color w:val="000000"/>
                <w:sz w:val="18"/>
                <w:szCs w:val="18"/>
              </w:rPr>
              <w:t>Ud</w:t>
            </w:r>
          </w:p>
        </w:tc>
        <w:tc>
          <w:tcPr>
            <w:tcW w:w="5386" w:type="dxa"/>
            <w:shd w:val="clear" w:color="auto" w:fill="auto"/>
            <w:noWrap/>
            <w:hideMark/>
          </w:tcPr>
          <w:p w14:paraId="6FDDE02A" w14:textId="77777777" w:rsidR="00011462" w:rsidRPr="008A3F3D" w:rsidRDefault="00011462" w:rsidP="00011462">
            <w:pPr>
              <w:spacing w:before="0" w:after="0"/>
              <w:rPr>
                <w:rFonts w:asciiTheme="majorHAnsi" w:hAnsiTheme="majorHAnsi" w:cs="Calibri"/>
                <w:color w:val="000000"/>
                <w:sz w:val="18"/>
                <w:szCs w:val="18"/>
              </w:rPr>
            </w:pPr>
            <w:r w:rsidRPr="008A3F3D">
              <w:rPr>
                <w:rFonts w:asciiTheme="majorHAnsi" w:hAnsiTheme="majorHAnsi" w:cs="Calibri"/>
                <w:color w:val="000000"/>
                <w:sz w:val="18"/>
                <w:szCs w:val="18"/>
              </w:rPr>
              <w:t>Suministro de luminaria de empotrar 35 W, led, 4.000 K con equipo electrónico regulable Dali. Flujo luminoso de 3.855 lúmenes. CRI&gt;80. Fabricado en chapa de acero termoesmaltada en color blanco. La conexión eléctrica se realiza a clema de conexión rápida. Tensión de alimentación:220-240 V/50-60 Hz. Factor de potencia corregido 0,95. Para montaje mediante anclajes de montaje rápido (incluidos en el suministro).</w:t>
            </w:r>
          </w:p>
        </w:tc>
        <w:tc>
          <w:tcPr>
            <w:tcW w:w="1134" w:type="dxa"/>
            <w:shd w:val="clear" w:color="auto" w:fill="auto"/>
            <w:noWrap/>
          </w:tcPr>
          <w:p w14:paraId="2DEDA70A" w14:textId="5B69CFC1" w:rsidR="00011462" w:rsidRPr="008A3F3D"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112E072C" w14:textId="2A034B3B"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666E509E" w14:textId="77777777" w:rsidTr="00011462">
        <w:tc>
          <w:tcPr>
            <w:tcW w:w="846" w:type="dxa"/>
            <w:shd w:val="clear" w:color="auto" w:fill="auto"/>
            <w:noWrap/>
            <w:hideMark/>
          </w:tcPr>
          <w:p w14:paraId="017148F2"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84</w:t>
            </w:r>
          </w:p>
        </w:tc>
        <w:tc>
          <w:tcPr>
            <w:tcW w:w="709" w:type="dxa"/>
            <w:shd w:val="clear" w:color="auto" w:fill="auto"/>
            <w:noWrap/>
            <w:hideMark/>
          </w:tcPr>
          <w:p w14:paraId="72082143"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Ud</w:t>
            </w:r>
          </w:p>
        </w:tc>
        <w:tc>
          <w:tcPr>
            <w:tcW w:w="5386" w:type="dxa"/>
            <w:shd w:val="clear" w:color="auto" w:fill="auto"/>
            <w:noWrap/>
            <w:hideMark/>
          </w:tcPr>
          <w:p w14:paraId="3CF0EDC5" w14:textId="77777777" w:rsidR="00011462" w:rsidRPr="0096409B" w:rsidRDefault="00011462" w:rsidP="00011462">
            <w:pPr>
              <w:spacing w:before="0" w:after="0"/>
              <w:rPr>
                <w:rFonts w:asciiTheme="majorHAnsi" w:hAnsiTheme="majorHAnsi" w:cs="Calibri"/>
                <w:color w:val="000000"/>
                <w:sz w:val="18"/>
                <w:szCs w:val="18"/>
              </w:rPr>
            </w:pPr>
            <w:r w:rsidRPr="0096409B">
              <w:rPr>
                <w:rFonts w:asciiTheme="majorHAnsi" w:hAnsiTheme="majorHAnsi" w:cs="Calibri"/>
                <w:color w:val="000000"/>
                <w:sz w:val="18"/>
                <w:szCs w:val="18"/>
              </w:rPr>
              <w:t>Suministro de luminaria de emergencia de 200 lm, de funcionamiento no permanente, batería Ni-Cd con autonomía de 1 h. Incluido autotest. Para instalación empotrada (accesorios incluidos en este precio). Suministrada con dos lentes intercambiables (ambiente y pasillo).</w:t>
            </w:r>
          </w:p>
        </w:tc>
        <w:tc>
          <w:tcPr>
            <w:tcW w:w="1134" w:type="dxa"/>
            <w:shd w:val="clear" w:color="auto" w:fill="auto"/>
            <w:noWrap/>
          </w:tcPr>
          <w:p w14:paraId="01DE6946" w14:textId="04B2D596" w:rsidR="00011462" w:rsidRPr="0096409B"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4C795994" w14:textId="05540E3C"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41549F22" w14:textId="77777777" w:rsidTr="00011462">
        <w:tc>
          <w:tcPr>
            <w:tcW w:w="846" w:type="dxa"/>
            <w:shd w:val="clear" w:color="auto" w:fill="auto"/>
            <w:noWrap/>
            <w:hideMark/>
          </w:tcPr>
          <w:p w14:paraId="3117A3AD"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214</w:t>
            </w:r>
          </w:p>
        </w:tc>
        <w:tc>
          <w:tcPr>
            <w:tcW w:w="709" w:type="dxa"/>
            <w:shd w:val="clear" w:color="auto" w:fill="auto"/>
            <w:noWrap/>
            <w:hideMark/>
          </w:tcPr>
          <w:p w14:paraId="72EEFB5C"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Ud</w:t>
            </w:r>
          </w:p>
        </w:tc>
        <w:tc>
          <w:tcPr>
            <w:tcW w:w="5386" w:type="dxa"/>
            <w:shd w:val="clear" w:color="auto" w:fill="auto"/>
            <w:noWrap/>
            <w:hideMark/>
          </w:tcPr>
          <w:p w14:paraId="552DFE9E" w14:textId="77777777" w:rsidR="00011462" w:rsidRDefault="00011462" w:rsidP="00011462">
            <w:pPr>
              <w:spacing w:before="0" w:after="0"/>
              <w:rPr>
                <w:rFonts w:asciiTheme="majorHAnsi" w:hAnsiTheme="majorHAnsi" w:cs="Calibri"/>
                <w:color w:val="000000"/>
                <w:sz w:val="18"/>
                <w:szCs w:val="18"/>
              </w:rPr>
            </w:pPr>
            <w:r w:rsidRPr="0096409B">
              <w:rPr>
                <w:rFonts w:asciiTheme="majorHAnsi" w:hAnsiTheme="majorHAnsi" w:cs="Calibri"/>
                <w:color w:val="000000"/>
                <w:sz w:val="18"/>
                <w:szCs w:val="18"/>
              </w:rPr>
              <w:t>Suministro de luminaria de emergencia de 150 lm, funcionamiento no permanente, batería Ni-Cd con autonomía de 1 h. Incluido autotest. Para instalación empotrada (accesorios incluidos en este precio).</w:t>
            </w:r>
          </w:p>
          <w:p w14:paraId="608DD986" w14:textId="77777777" w:rsidR="00011462" w:rsidRDefault="00011462" w:rsidP="00011462">
            <w:pPr>
              <w:spacing w:before="0" w:after="0"/>
              <w:rPr>
                <w:rFonts w:asciiTheme="majorHAnsi" w:hAnsiTheme="majorHAnsi" w:cs="Calibri"/>
                <w:color w:val="000000"/>
                <w:sz w:val="18"/>
                <w:szCs w:val="18"/>
              </w:rPr>
            </w:pPr>
          </w:p>
          <w:p w14:paraId="3CDED9A0" w14:textId="77777777" w:rsidR="00011462" w:rsidRDefault="00011462" w:rsidP="00011462">
            <w:pPr>
              <w:spacing w:before="0" w:after="0"/>
              <w:rPr>
                <w:rFonts w:asciiTheme="majorHAnsi" w:hAnsiTheme="majorHAnsi" w:cs="Calibri"/>
                <w:color w:val="000000"/>
                <w:sz w:val="18"/>
                <w:szCs w:val="18"/>
              </w:rPr>
            </w:pPr>
          </w:p>
          <w:p w14:paraId="4C4F90D6" w14:textId="77777777" w:rsidR="00011462" w:rsidRPr="0096409B" w:rsidRDefault="00011462" w:rsidP="00011462">
            <w:pPr>
              <w:spacing w:before="0" w:after="0"/>
              <w:rPr>
                <w:rFonts w:asciiTheme="majorHAnsi" w:hAnsiTheme="majorHAnsi" w:cs="Calibri"/>
                <w:color w:val="000000"/>
                <w:sz w:val="18"/>
                <w:szCs w:val="18"/>
              </w:rPr>
            </w:pPr>
          </w:p>
        </w:tc>
        <w:tc>
          <w:tcPr>
            <w:tcW w:w="1134" w:type="dxa"/>
            <w:shd w:val="clear" w:color="auto" w:fill="auto"/>
            <w:noWrap/>
          </w:tcPr>
          <w:p w14:paraId="2374470C" w14:textId="5514B1F3" w:rsidR="00011462" w:rsidRPr="0096409B"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3ED66104" w14:textId="5BB8A166"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1F758863" w14:textId="77777777" w:rsidTr="00011462">
        <w:tc>
          <w:tcPr>
            <w:tcW w:w="846" w:type="dxa"/>
            <w:shd w:val="clear" w:color="auto" w:fill="auto"/>
            <w:noWrap/>
            <w:hideMark/>
          </w:tcPr>
          <w:p w14:paraId="6669BC88"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32</w:t>
            </w:r>
          </w:p>
        </w:tc>
        <w:tc>
          <w:tcPr>
            <w:tcW w:w="709" w:type="dxa"/>
            <w:shd w:val="clear" w:color="auto" w:fill="auto"/>
            <w:noWrap/>
            <w:hideMark/>
          </w:tcPr>
          <w:p w14:paraId="01729DCE"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Ud</w:t>
            </w:r>
          </w:p>
        </w:tc>
        <w:tc>
          <w:tcPr>
            <w:tcW w:w="5386" w:type="dxa"/>
            <w:shd w:val="clear" w:color="auto" w:fill="auto"/>
            <w:noWrap/>
            <w:hideMark/>
          </w:tcPr>
          <w:p w14:paraId="251C86A2" w14:textId="77777777" w:rsidR="00011462" w:rsidRPr="0096409B" w:rsidRDefault="00011462" w:rsidP="00011462">
            <w:pPr>
              <w:spacing w:before="0" w:after="0"/>
              <w:rPr>
                <w:rFonts w:asciiTheme="majorHAnsi" w:hAnsiTheme="majorHAnsi" w:cs="Calibri"/>
                <w:color w:val="000000"/>
                <w:sz w:val="18"/>
                <w:szCs w:val="18"/>
              </w:rPr>
            </w:pPr>
            <w:r w:rsidRPr="0096409B">
              <w:rPr>
                <w:rFonts w:asciiTheme="majorHAnsi" w:hAnsiTheme="majorHAnsi" w:cs="Calibri"/>
                <w:color w:val="000000"/>
                <w:sz w:val="18"/>
                <w:szCs w:val="18"/>
              </w:rPr>
              <w:t>Suministro de luminaria de emergencia de 160 lm funcionamiento no permanente, batería Ni-Cd con autonomía 1 h. Incluido autotest. Para instalación en superficie mediante kit envolvente IP 65(accesorios incluidos en este precio).</w:t>
            </w:r>
          </w:p>
        </w:tc>
        <w:tc>
          <w:tcPr>
            <w:tcW w:w="1134" w:type="dxa"/>
            <w:shd w:val="clear" w:color="auto" w:fill="auto"/>
            <w:noWrap/>
          </w:tcPr>
          <w:p w14:paraId="5265C16E" w14:textId="7236D852" w:rsidR="00011462" w:rsidRPr="0096409B" w:rsidRDefault="00011462" w:rsidP="00011462">
            <w:pPr>
              <w:spacing w:before="0" w:after="0" w:line="240" w:lineRule="auto"/>
              <w:jc w:val="center"/>
              <w:rPr>
                <w:rFonts w:asciiTheme="majorHAnsi" w:hAnsiTheme="majorHAnsi" w:cs="Calibri"/>
                <w:color w:val="000000"/>
                <w:sz w:val="18"/>
                <w:szCs w:val="18"/>
              </w:rPr>
            </w:pPr>
          </w:p>
        </w:tc>
        <w:tc>
          <w:tcPr>
            <w:tcW w:w="992" w:type="dxa"/>
            <w:shd w:val="clear" w:color="auto" w:fill="auto"/>
            <w:noWrap/>
          </w:tcPr>
          <w:p w14:paraId="24BA705E" w14:textId="15FBA6B3"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F94D10" w14:paraId="031753D3" w14:textId="77777777" w:rsidTr="00011462">
        <w:tc>
          <w:tcPr>
            <w:tcW w:w="6941" w:type="dxa"/>
            <w:gridSpan w:val="3"/>
            <w:shd w:val="clear" w:color="auto" w:fill="auto"/>
            <w:noWrap/>
            <w:vAlign w:val="center"/>
          </w:tcPr>
          <w:p w14:paraId="7AFE0751" w14:textId="319ADDCE" w:rsidR="00011462" w:rsidRPr="0096409B" w:rsidRDefault="00011462" w:rsidP="00011462">
            <w:pPr>
              <w:spacing w:before="0" w:after="0"/>
              <w:rPr>
                <w:rFonts w:asciiTheme="majorHAnsi" w:hAnsiTheme="majorHAnsi" w:cs="Calibri"/>
                <w:color w:val="000000"/>
                <w:sz w:val="18"/>
                <w:szCs w:val="18"/>
              </w:rPr>
            </w:pPr>
            <w:r w:rsidRPr="0096409B">
              <w:rPr>
                <w:b/>
                <w:bCs/>
                <w:color w:val="000000"/>
                <w:sz w:val="18"/>
                <w:szCs w:val="18"/>
              </w:rPr>
              <w:t xml:space="preserve">TOTAL PRESUPUESTO </w:t>
            </w:r>
            <w:r>
              <w:rPr>
                <w:b/>
                <w:bCs/>
                <w:color w:val="000000"/>
                <w:sz w:val="18"/>
                <w:szCs w:val="18"/>
              </w:rPr>
              <w:t>OFERTADO</w:t>
            </w:r>
            <w:r w:rsidRPr="0096409B">
              <w:rPr>
                <w:b/>
                <w:bCs/>
                <w:color w:val="000000"/>
                <w:sz w:val="18"/>
                <w:szCs w:val="18"/>
              </w:rPr>
              <w:t xml:space="preserve"> LOTE Nº1 (IVA NO INCLUIDO) </w:t>
            </w:r>
          </w:p>
        </w:tc>
        <w:tc>
          <w:tcPr>
            <w:tcW w:w="2126" w:type="dxa"/>
            <w:gridSpan w:val="2"/>
            <w:shd w:val="clear" w:color="auto" w:fill="auto"/>
            <w:noWrap/>
          </w:tcPr>
          <w:p w14:paraId="7E6BA7F5" w14:textId="3D15C3F1" w:rsidR="00011462" w:rsidRPr="008A3F3D" w:rsidRDefault="00011462" w:rsidP="00011462">
            <w:pPr>
              <w:spacing w:before="0" w:after="0"/>
              <w:jc w:val="right"/>
              <w:rPr>
                <w:rFonts w:asciiTheme="majorHAnsi" w:hAnsiTheme="majorHAnsi" w:cs="Calibri"/>
                <w:b/>
                <w:color w:val="000000"/>
                <w:sz w:val="18"/>
                <w:szCs w:val="18"/>
              </w:rPr>
            </w:pPr>
          </w:p>
        </w:tc>
      </w:tr>
    </w:tbl>
    <w:p w14:paraId="5B04E1CD" w14:textId="77777777" w:rsidR="00011462" w:rsidRDefault="00011462" w:rsidP="00756BAE">
      <w:pPr>
        <w:widowControl w:val="0"/>
        <w:suppressAutoHyphens/>
        <w:autoSpaceDE w:val="0"/>
        <w:autoSpaceDN w:val="0"/>
        <w:rPr>
          <w:sz w:val="18"/>
          <w:szCs w:val="20"/>
        </w:rPr>
      </w:pPr>
    </w:p>
    <w:p w14:paraId="7F817F15" w14:textId="4C57AFEC" w:rsidR="00756BAE" w:rsidRPr="001762C9" w:rsidRDefault="00756BAE" w:rsidP="00756BAE">
      <w:pPr>
        <w:widowControl w:val="0"/>
        <w:suppressAutoHyphens/>
        <w:autoSpaceDE w:val="0"/>
        <w:autoSpaceDN w:val="0"/>
        <w:rPr>
          <w:sz w:val="18"/>
          <w:szCs w:val="20"/>
        </w:rPr>
      </w:pPr>
      <w:r w:rsidRPr="001762C9">
        <w:rPr>
          <w:sz w:val="18"/>
          <w:szCs w:val="20"/>
        </w:rPr>
        <w:t xml:space="preserve">En caso de </w:t>
      </w:r>
      <w:r w:rsidRPr="001762C9">
        <w:rPr>
          <w:rFonts w:cs="Arial"/>
          <w:bCs/>
          <w:iCs/>
          <w:spacing w:val="-3"/>
          <w:sz w:val="18"/>
        </w:rPr>
        <w:t>error</w:t>
      </w:r>
      <w:r w:rsidRPr="001762C9">
        <w:rPr>
          <w:sz w:val="18"/>
          <w:szCs w:val="20"/>
        </w:rPr>
        <w:t xml:space="preserve"> aritmético en la valoración total de la oferta se atenderá a los precios unitarios ofertados.</w:t>
      </w:r>
    </w:p>
    <w:p w14:paraId="7E4630F2" w14:textId="77777777" w:rsidR="009E70A5" w:rsidRPr="00F94D10" w:rsidRDefault="009E70A5" w:rsidP="009E70A5">
      <w:pPr>
        <w:pStyle w:val="Prrafodelista"/>
        <w:tabs>
          <w:tab w:val="left" w:pos="2049"/>
        </w:tabs>
        <w:suppressAutoHyphens/>
        <w:spacing w:after="0"/>
        <w:ind w:left="360"/>
        <w:rPr>
          <w:rFonts w:asciiTheme="majorHAnsi" w:hAnsiTheme="majorHAnsi" w:cs="Arial"/>
          <w:b/>
          <w:bCs/>
          <w:i/>
          <w:spacing w:val="-2"/>
          <w:sz w:val="18"/>
          <w:szCs w:val="20"/>
          <w:highlight w:val="yellow"/>
          <w:lang w:val="es-ES_tradnl" w:eastAsia="x-none"/>
        </w:rPr>
      </w:pPr>
    </w:p>
    <w:p w14:paraId="0F381ED0" w14:textId="6A243F85" w:rsidR="009E70A5" w:rsidRPr="001762C9" w:rsidRDefault="009E70A5" w:rsidP="001762C9">
      <w:pPr>
        <w:pStyle w:val="Prrafodelista"/>
        <w:numPr>
          <w:ilvl w:val="0"/>
          <w:numId w:val="26"/>
        </w:numPr>
        <w:tabs>
          <w:tab w:val="left" w:pos="2049"/>
        </w:tabs>
        <w:suppressAutoHyphens/>
        <w:spacing w:after="0"/>
        <w:rPr>
          <w:rFonts w:asciiTheme="majorHAnsi" w:hAnsiTheme="majorHAnsi" w:cs="Arial"/>
          <w:b/>
          <w:bCs/>
          <w:i/>
          <w:spacing w:val="-2"/>
          <w:sz w:val="18"/>
          <w:szCs w:val="20"/>
          <w:lang w:val="es-ES_tradnl" w:eastAsia="x-none"/>
        </w:rPr>
      </w:pPr>
      <w:r w:rsidRPr="001762C9">
        <w:rPr>
          <w:rFonts w:asciiTheme="majorHAnsi" w:hAnsiTheme="majorHAnsi" w:cs="Arial"/>
          <w:b/>
          <w:bCs/>
          <w:i/>
          <w:spacing w:val="-2"/>
          <w:sz w:val="18"/>
          <w:szCs w:val="20"/>
          <w:lang w:val="es-ES_tradnl" w:eastAsia="x-none"/>
        </w:rPr>
        <w:t xml:space="preserve">Plazo </w:t>
      </w:r>
      <w:r w:rsidR="00377FD3" w:rsidRPr="001762C9">
        <w:rPr>
          <w:rFonts w:asciiTheme="majorHAnsi" w:hAnsiTheme="majorHAnsi" w:cs="Arial"/>
          <w:b/>
          <w:bCs/>
          <w:i/>
          <w:spacing w:val="-2"/>
          <w:sz w:val="18"/>
          <w:szCs w:val="20"/>
          <w:lang w:val="es-ES_tradnl" w:eastAsia="x-none"/>
        </w:rPr>
        <w:t xml:space="preserve">de </w:t>
      </w:r>
      <w:r w:rsidR="001762C9" w:rsidRPr="001762C9">
        <w:rPr>
          <w:rFonts w:asciiTheme="majorHAnsi" w:hAnsiTheme="majorHAnsi" w:cs="Arial"/>
          <w:b/>
          <w:bCs/>
          <w:i/>
          <w:spacing w:val="-2"/>
          <w:sz w:val="18"/>
          <w:szCs w:val="20"/>
          <w:lang w:val="es-ES_tradnl" w:eastAsia="x-none"/>
        </w:rPr>
        <w:t>suministro del material</w:t>
      </w:r>
    </w:p>
    <w:tbl>
      <w:tblPr>
        <w:tblStyle w:val="Tablaconcuadrcula"/>
        <w:tblW w:w="0" w:type="auto"/>
        <w:tblLook w:val="04A0" w:firstRow="1" w:lastRow="0" w:firstColumn="1" w:lastColumn="0" w:noHBand="0" w:noVBand="1"/>
      </w:tblPr>
      <w:tblGrid>
        <w:gridCol w:w="6032"/>
        <w:gridCol w:w="3462"/>
      </w:tblGrid>
      <w:tr w:rsidR="009E70A5" w:rsidRPr="001762C9" w14:paraId="002A80EE" w14:textId="77777777" w:rsidTr="00803F2D">
        <w:tc>
          <w:tcPr>
            <w:tcW w:w="6032" w:type="dxa"/>
          </w:tcPr>
          <w:p w14:paraId="41E05033" w14:textId="3A102341" w:rsidR="009E70A5" w:rsidRPr="001762C9" w:rsidRDefault="001762C9" w:rsidP="001762C9">
            <w:pPr>
              <w:widowControl w:val="0"/>
              <w:suppressAutoHyphens/>
              <w:autoSpaceDE w:val="0"/>
              <w:autoSpaceDN w:val="0"/>
              <w:rPr>
                <w:rFonts w:asciiTheme="majorHAnsi" w:hAnsiTheme="majorHAnsi" w:cs="Arial"/>
                <w:bCs/>
                <w:iCs/>
                <w:spacing w:val="-3"/>
                <w:sz w:val="18"/>
                <w:szCs w:val="20"/>
                <w:lang w:val="es-ES_tradnl"/>
              </w:rPr>
            </w:pPr>
            <w:r w:rsidRPr="001762C9">
              <w:rPr>
                <w:rFonts w:asciiTheme="majorHAnsi" w:hAnsiTheme="majorHAnsi" w:cs="Arial"/>
                <w:bCs/>
                <w:iCs/>
                <w:spacing w:val="-3"/>
                <w:sz w:val="18"/>
                <w:szCs w:val="20"/>
                <w:lang w:val="es-ES_tradnl"/>
              </w:rPr>
              <w:t>Los pedidos parciales serán suministrados en un plazo máximo de</w:t>
            </w:r>
          </w:p>
        </w:tc>
        <w:tc>
          <w:tcPr>
            <w:tcW w:w="3462" w:type="dxa"/>
          </w:tcPr>
          <w:p w14:paraId="55718C91" w14:textId="77777777" w:rsidR="009E70A5" w:rsidRPr="001762C9" w:rsidRDefault="009E70A5" w:rsidP="001762C9">
            <w:pPr>
              <w:widowControl w:val="0"/>
              <w:suppressAutoHyphens/>
              <w:autoSpaceDE w:val="0"/>
              <w:autoSpaceDN w:val="0"/>
              <w:jc w:val="center"/>
              <w:rPr>
                <w:rFonts w:asciiTheme="majorHAnsi" w:hAnsiTheme="majorHAnsi" w:cs="Arial"/>
                <w:bCs/>
                <w:iCs/>
                <w:spacing w:val="-3"/>
                <w:sz w:val="18"/>
                <w:szCs w:val="20"/>
                <w:lang w:val="es-ES_tradnl"/>
              </w:rPr>
            </w:pPr>
            <w:r w:rsidRPr="001762C9">
              <w:rPr>
                <w:rFonts w:asciiTheme="majorHAnsi" w:hAnsiTheme="majorHAnsi" w:cs="Arial"/>
                <w:bCs/>
                <w:iCs/>
                <w:spacing w:val="-3"/>
                <w:sz w:val="18"/>
                <w:szCs w:val="20"/>
                <w:lang w:val="es-ES_tradnl"/>
              </w:rPr>
              <w:t>______________ DÍAS NATURALES</w:t>
            </w:r>
          </w:p>
        </w:tc>
      </w:tr>
    </w:tbl>
    <w:p w14:paraId="79A0CD4D" w14:textId="0B21CC42" w:rsidR="009E70A5" w:rsidRPr="001762C9" w:rsidRDefault="001762C9" w:rsidP="001762C9">
      <w:pPr>
        <w:spacing w:before="0" w:after="0"/>
        <w:jc w:val="right"/>
        <w:rPr>
          <w:rFonts w:asciiTheme="majorHAnsi" w:hAnsiTheme="majorHAnsi"/>
          <w:i/>
          <w:sz w:val="18"/>
          <w:szCs w:val="20"/>
        </w:rPr>
      </w:pPr>
      <w:r w:rsidRPr="001762C9">
        <w:rPr>
          <w:rFonts w:asciiTheme="majorHAnsi" w:hAnsiTheme="majorHAnsi" w:cs="Arial"/>
          <w:bCs/>
          <w:i/>
          <w:iCs/>
          <w:spacing w:val="-3"/>
          <w:sz w:val="16"/>
          <w:szCs w:val="20"/>
          <w:lang w:val="es-ES_tradnl"/>
        </w:rPr>
        <w:t>Indique el plazo ofertado, en días naturales, en el que se realizará el suministro del material de los pedidos parciales contado desde la realización del pedido por parte de TRAGSA.</w:t>
      </w:r>
    </w:p>
    <w:p w14:paraId="555B0430" w14:textId="101D06F7" w:rsidR="00011462" w:rsidRDefault="00011462">
      <w:pPr>
        <w:spacing w:before="0" w:after="0" w:line="240" w:lineRule="auto"/>
        <w:jc w:val="left"/>
        <w:rPr>
          <w:rFonts w:asciiTheme="majorHAnsi" w:hAnsiTheme="majorHAnsi" w:cs="Arial"/>
          <w:bCs/>
          <w:iCs/>
          <w:spacing w:val="-3"/>
          <w:sz w:val="18"/>
          <w:szCs w:val="20"/>
        </w:rPr>
      </w:pPr>
      <w:r>
        <w:rPr>
          <w:rFonts w:asciiTheme="majorHAnsi" w:hAnsiTheme="majorHAnsi" w:cs="Arial"/>
          <w:bCs/>
          <w:iCs/>
          <w:spacing w:val="-3"/>
          <w:sz w:val="18"/>
          <w:szCs w:val="20"/>
        </w:rPr>
        <w:br w:type="page"/>
      </w:r>
    </w:p>
    <w:p w14:paraId="44A0DACB" w14:textId="77777777" w:rsidR="003C0D14" w:rsidRDefault="003C0D14">
      <w:pPr>
        <w:spacing w:before="0" w:after="0" w:line="240" w:lineRule="auto"/>
        <w:jc w:val="left"/>
        <w:rPr>
          <w:rFonts w:asciiTheme="majorHAnsi" w:hAnsiTheme="majorHAnsi" w:cs="Arial"/>
          <w:bCs/>
          <w:iCs/>
          <w:spacing w:val="-3"/>
          <w:sz w:val="18"/>
          <w:szCs w:val="20"/>
        </w:rPr>
      </w:pPr>
    </w:p>
    <w:p w14:paraId="528F6077" w14:textId="2E7CF5D7" w:rsidR="001762C9" w:rsidRPr="001762C9" w:rsidRDefault="001762C9" w:rsidP="001762C9">
      <w:pPr>
        <w:shd w:val="clear" w:color="auto" w:fill="D9D9D9" w:themeFill="background1" w:themeFillShade="D9"/>
        <w:suppressAutoHyphens/>
        <w:spacing w:after="0"/>
        <w:rPr>
          <w:rFonts w:asciiTheme="majorHAnsi" w:hAnsiTheme="majorHAnsi" w:cs="Arial"/>
          <w:b/>
          <w:bCs/>
          <w:spacing w:val="-2"/>
          <w:sz w:val="18"/>
          <w:szCs w:val="20"/>
          <w:u w:val="single"/>
          <w:lang w:val="es-ES_tradnl" w:eastAsia="x-none"/>
        </w:rPr>
      </w:pPr>
      <w:r w:rsidRPr="001762C9">
        <w:rPr>
          <w:rFonts w:asciiTheme="majorHAnsi" w:hAnsiTheme="majorHAnsi" w:cs="Arial"/>
          <w:b/>
          <w:bCs/>
          <w:spacing w:val="-2"/>
          <w:sz w:val="18"/>
          <w:szCs w:val="20"/>
          <w:u w:val="single"/>
          <w:lang w:val="es-ES_tradnl" w:eastAsia="x-none"/>
        </w:rPr>
        <w:t>LOTE Nº</w:t>
      </w:r>
      <w:r>
        <w:rPr>
          <w:rFonts w:asciiTheme="majorHAnsi" w:hAnsiTheme="majorHAnsi" w:cs="Arial"/>
          <w:b/>
          <w:bCs/>
          <w:spacing w:val="-2"/>
          <w:sz w:val="18"/>
          <w:szCs w:val="20"/>
          <w:u w:val="single"/>
          <w:lang w:val="es-ES_tradnl" w:eastAsia="x-none"/>
        </w:rPr>
        <w:t>2</w:t>
      </w:r>
      <w:r w:rsidRPr="001762C9">
        <w:rPr>
          <w:rFonts w:asciiTheme="majorHAnsi" w:hAnsiTheme="majorHAnsi" w:cs="Arial"/>
          <w:b/>
          <w:bCs/>
          <w:spacing w:val="-2"/>
          <w:sz w:val="18"/>
          <w:szCs w:val="20"/>
          <w:u w:val="single"/>
          <w:lang w:val="es-ES_tradnl" w:eastAsia="x-none"/>
        </w:rPr>
        <w:t>- LUMINARIAS</w:t>
      </w:r>
      <w:r w:rsidRPr="001762C9">
        <w:rPr>
          <w:u w:val="single"/>
        </w:rPr>
        <w:t xml:space="preserve"> </w:t>
      </w:r>
      <w:r>
        <w:rPr>
          <w:rFonts w:asciiTheme="majorHAnsi" w:hAnsiTheme="majorHAnsi" w:cs="Arial"/>
          <w:b/>
          <w:bCs/>
          <w:spacing w:val="-2"/>
          <w:sz w:val="18"/>
          <w:szCs w:val="20"/>
          <w:u w:val="single"/>
          <w:lang w:val="es-ES_tradnl" w:eastAsia="x-none"/>
        </w:rPr>
        <w:t>EXT</w:t>
      </w:r>
      <w:r w:rsidRPr="001762C9">
        <w:rPr>
          <w:rFonts w:asciiTheme="majorHAnsi" w:hAnsiTheme="majorHAnsi" w:cs="Arial"/>
          <w:b/>
          <w:bCs/>
          <w:spacing w:val="-2"/>
          <w:sz w:val="18"/>
          <w:szCs w:val="20"/>
          <w:u w:val="single"/>
          <w:lang w:val="es-ES_tradnl" w:eastAsia="x-none"/>
        </w:rPr>
        <w:t>ERIORES</w:t>
      </w:r>
    </w:p>
    <w:p w14:paraId="61749690" w14:textId="77777777" w:rsidR="001762C9" w:rsidRPr="001762C9" w:rsidRDefault="001762C9" w:rsidP="001762C9">
      <w:pPr>
        <w:pStyle w:val="Prrafodelista"/>
        <w:numPr>
          <w:ilvl w:val="0"/>
          <w:numId w:val="22"/>
        </w:numPr>
        <w:suppressAutoHyphens/>
        <w:spacing w:after="0"/>
        <w:rPr>
          <w:rFonts w:asciiTheme="majorHAnsi" w:hAnsiTheme="majorHAnsi" w:cs="Arial"/>
          <w:b/>
          <w:bCs/>
          <w:spacing w:val="-2"/>
          <w:sz w:val="18"/>
          <w:szCs w:val="20"/>
          <w:u w:val="single"/>
          <w:lang w:val="es-ES_tradnl" w:eastAsia="x-none"/>
        </w:rPr>
      </w:pPr>
      <w:r w:rsidRPr="001762C9">
        <w:rPr>
          <w:rFonts w:asciiTheme="majorHAnsi" w:hAnsiTheme="majorHAnsi" w:cs="Arial"/>
          <w:b/>
          <w:bCs/>
          <w:spacing w:val="-2"/>
          <w:sz w:val="18"/>
          <w:szCs w:val="20"/>
          <w:u w:val="single"/>
          <w:lang w:val="es-ES_tradnl" w:eastAsia="x-none"/>
        </w:rPr>
        <w:t>Importe económico</w:t>
      </w:r>
    </w:p>
    <w:p w14:paraId="50C0EA47" w14:textId="77450F80" w:rsidR="001762C9" w:rsidRDefault="001762C9" w:rsidP="002D19A6">
      <w:pPr>
        <w:widowControl w:val="0"/>
        <w:suppressAutoHyphens/>
        <w:autoSpaceDE w:val="0"/>
        <w:autoSpaceDN w:val="0"/>
        <w:spacing w:before="0" w:after="0"/>
        <w:ind w:left="360"/>
        <w:jc w:val="center"/>
        <w:rPr>
          <w:rFonts w:cs="Arial"/>
          <w:i/>
          <w:spacing w:val="-3"/>
          <w:sz w:val="18"/>
          <w:szCs w:val="20"/>
          <w:lang w:val="es-ES_tradnl"/>
        </w:rPr>
      </w:pPr>
      <w:r w:rsidRPr="001762C9">
        <w:rPr>
          <w:rFonts w:cs="Arial"/>
          <w:i/>
          <w:spacing w:val="-3"/>
          <w:sz w:val="18"/>
          <w:szCs w:val="20"/>
          <w:lang w:val="es-ES_tradnl"/>
        </w:rPr>
        <w:t xml:space="preserve">CUADRO DE UNIDADES Y PRECIOS </w:t>
      </w:r>
      <w:r>
        <w:rPr>
          <w:rFonts w:cs="Arial"/>
          <w:i/>
          <w:spacing w:val="-3"/>
          <w:sz w:val="18"/>
          <w:szCs w:val="20"/>
          <w:lang w:val="es-ES_tradnl"/>
        </w:rPr>
        <w:t>LOTE Nº2</w:t>
      </w:r>
    </w:p>
    <w:p w14:paraId="2F70A201" w14:textId="77777777" w:rsidR="003C0D14" w:rsidRPr="001762C9" w:rsidRDefault="003C0D14" w:rsidP="002D19A6">
      <w:pPr>
        <w:widowControl w:val="0"/>
        <w:suppressAutoHyphens/>
        <w:autoSpaceDE w:val="0"/>
        <w:autoSpaceDN w:val="0"/>
        <w:spacing w:before="0" w:after="0"/>
        <w:ind w:left="360"/>
        <w:jc w:val="center"/>
        <w:rPr>
          <w:rFonts w:cs="Arial"/>
          <w:i/>
          <w:spacing w:val="-3"/>
          <w:sz w:val="18"/>
          <w:szCs w:val="20"/>
          <w:lang w:val="es-ES_tradnl"/>
        </w:rPr>
      </w:pPr>
    </w:p>
    <w:tbl>
      <w:tblPr>
        <w:tblW w:w="915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67"/>
        <w:gridCol w:w="5528"/>
        <w:gridCol w:w="1134"/>
        <w:gridCol w:w="1080"/>
      </w:tblGrid>
      <w:tr w:rsidR="00011462" w:rsidRPr="00F94D10" w14:paraId="3FB97378" w14:textId="77777777" w:rsidTr="00011462">
        <w:trPr>
          <w:trHeight w:val="600"/>
          <w:tblHeader/>
        </w:trPr>
        <w:tc>
          <w:tcPr>
            <w:tcW w:w="846" w:type="dxa"/>
            <w:shd w:val="clear" w:color="auto" w:fill="D9D9D9" w:themeFill="background1" w:themeFillShade="D9"/>
            <w:noWrap/>
            <w:vAlign w:val="center"/>
            <w:hideMark/>
          </w:tcPr>
          <w:p w14:paraId="678E06C4" w14:textId="77777777" w:rsidR="00011462" w:rsidRPr="00F94D10" w:rsidRDefault="00011462" w:rsidP="00011462">
            <w:pPr>
              <w:spacing w:before="0" w:after="0" w:line="240" w:lineRule="auto"/>
              <w:jc w:val="center"/>
              <w:rPr>
                <w:rFonts w:asciiTheme="majorHAnsi" w:hAnsiTheme="majorHAnsi" w:cs="Calibri"/>
                <w:b/>
                <w:color w:val="000000"/>
                <w:sz w:val="18"/>
                <w:szCs w:val="20"/>
              </w:rPr>
            </w:pPr>
            <w:r w:rsidRPr="00F94D10">
              <w:rPr>
                <w:rFonts w:asciiTheme="majorHAnsi" w:hAnsiTheme="majorHAnsi" w:cs="Calibri"/>
                <w:b/>
                <w:color w:val="000000"/>
                <w:sz w:val="18"/>
                <w:szCs w:val="20"/>
              </w:rPr>
              <w:t>Nº UD</w:t>
            </w:r>
          </w:p>
        </w:tc>
        <w:tc>
          <w:tcPr>
            <w:tcW w:w="567" w:type="dxa"/>
            <w:shd w:val="clear" w:color="auto" w:fill="D9D9D9" w:themeFill="background1" w:themeFillShade="D9"/>
            <w:noWrap/>
            <w:vAlign w:val="center"/>
            <w:hideMark/>
          </w:tcPr>
          <w:p w14:paraId="4EA6829D" w14:textId="77777777" w:rsidR="00011462" w:rsidRPr="00F94D10" w:rsidRDefault="00011462" w:rsidP="00011462">
            <w:pPr>
              <w:spacing w:before="0" w:after="0" w:line="240" w:lineRule="auto"/>
              <w:jc w:val="center"/>
              <w:rPr>
                <w:rFonts w:asciiTheme="majorHAnsi" w:hAnsiTheme="majorHAnsi" w:cs="Calibri"/>
                <w:b/>
                <w:color w:val="000000"/>
                <w:sz w:val="18"/>
                <w:szCs w:val="20"/>
              </w:rPr>
            </w:pPr>
            <w:r w:rsidRPr="00F94D10">
              <w:rPr>
                <w:rFonts w:asciiTheme="majorHAnsi" w:hAnsiTheme="majorHAnsi" w:cs="Calibri"/>
                <w:b/>
                <w:color w:val="000000"/>
                <w:sz w:val="18"/>
                <w:szCs w:val="20"/>
              </w:rPr>
              <w:t>Ud</w:t>
            </w:r>
          </w:p>
        </w:tc>
        <w:tc>
          <w:tcPr>
            <w:tcW w:w="5528" w:type="dxa"/>
            <w:shd w:val="clear" w:color="auto" w:fill="D9D9D9" w:themeFill="background1" w:themeFillShade="D9"/>
            <w:noWrap/>
            <w:vAlign w:val="center"/>
            <w:hideMark/>
          </w:tcPr>
          <w:p w14:paraId="64EDB313" w14:textId="77777777" w:rsidR="00011462" w:rsidRPr="00F94D10" w:rsidRDefault="00011462" w:rsidP="00011462">
            <w:pPr>
              <w:spacing w:before="0" w:after="0" w:line="240" w:lineRule="auto"/>
              <w:jc w:val="center"/>
              <w:rPr>
                <w:rFonts w:asciiTheme="majorHAnsi" w:hAnsiTheme="majorHAnsi" w:cs="Calibri"/>
                <w:b/>
                <w:color w:val="000000"/>
                <w:sz w:val="18"/>
                <w:szCs w:val="20"/>
              </w:rPr>
            </w:pPr>
            <w:r w:rsidRPr="00F94D10">
              <w:rPr>
                <w:rFonts w:asciiTheme="majorHAnsi" w:hAnsiTheme="majorHAnsi" w:cs="Calibri"/>
                <w:b/>
                <w:color w:val="000000"/>
                <w:sz w:val="18"/>
                <w:szCs w:val="20"/>
              </w:rPr>
              <w:t>DESCRIPCIÓN</w:t>
            </w:r>
          </w:p>
        </w:tc>
        <w:tc>
          <w:tcPr>
            <w:tcW w:w="1134" w:type="dxa"/>
            <w:shd w:val="clear" w:color="auto" w:fill="D9D9D9" w:themeFill="background1" w:themeFillShade="D9"/>
            <w:noWrap/>
            <w:vAlign w:val="center"/>
            <w:hideMark/>
          </w:tcPr>
          <w:p w14:paraId="0DFBCB47" w14:textId="77777777" w:rsidR="00011462" w:rsidRPr="00F94D10" w:rsidRDefault="00011462" w:rsidP="00011462">
            <w:pPr>
              <w:spacing w:before="0" w:after="0" w:line="240" w:lineRule="auto"/>
              <w:jc w:val="center"/>
              <w:rPr>
                <w:rFonts w:asciiTheme="majorHAnsi" w:hAnsiTheme="majorHAnsi" w:cs="Calibri"/>
                <w:b/>
                <w:color w:val="000000"/>
                <w:sz w:val="18"/>
                <w:szCs w:val="20"/>
              </w:rPr>
            </w:pPr>
            <w:r w:rsidRPr="00F94D10">
              <w:rPr>
                <w:rFonts w:asciiTheme="majorHAnsi" w:hAnsiTheme="majorHAnsi" w:cs="Calibri"/>
                <w:b/>
                <w:color w:val="000000"/>
                <w:sz w:val="18"/>
                <w:szCs w:val="20"/>
              </w:rPr>
              <w:t>PRECIO UNITARIO (SIN IVA)</w:t>
            </w:r>
          </w:p>
        </w:tc>
        <w:tc>
          <w:tcPr>
            <w:tcW w:w="1080" w:type="dxa"/>
            <w:shd w:val="clear" w:color="auto" w:fill="D9D9D9" w:themeFill="background1" w:themeFillShade="D9"/>
            <w:noWrap/>
            <w:vAlign w:val="center"/>
            <w:hideMark/>
          </w:tcPr>
          <w:p w14:paraId="0FB22170" w14:textId="77777777" w:rsidR="00011462" w:rsidRPr="00F94D10" w:rsidRDefault="00011462" w:rsidP="00011462">
            <w:pPr>
              <w:spacing w:before="0" w:after="0" w:line="240" w:lineRule="auto"/>
              <w:jc w:val="center"/>
              <w:rPr>
                <w:rFonts w:asciiTheme="majorHAnsi" w:hAnsiTheme="majorHAnsi" w:cs="Calibri"/>
                <w:b/>
                <w:color w:val="000000"/>
                <w:sz w:val="18"/>
                <w:szCs w:val="20"/>
              </w:rPr>
            </w:pPr>
            <w:r w:rsidRPr="00F94D10">
              <w:rPr>
                <w:rFonts w:asciiTheme="majorHAnsi" w:hAnsiTheme="majorHAnsi" w:cs="Calibri"/>
                <w:b/>
                <w:color w:val="000000"/>
                <w:sz w:val="18"/>
                <w:szCs w:val="20"/>
              </w:rPr>
              <w:t>IMPORTE (SIN IVA)</w:t>
            </w:r>
          </w:p>
        </w:tc>
      </w:tr>
      <w:tr w:rsidR="00011462" w:rsidRPr="00F94D10" w14:paraId="48574129" w14:textId="77777777" w:rsidTr="00011462">
        <w:trPr>
          <w:trHeight w:val="300"/>
        </w:trPr>
        <w:tc>
          <w:tcPr>
            <w:tcW w:w="9155" w:type="dxa"/>
            <w:gridSpan w:val="5"/>
            <w:shd w:val="clear" w:color="auto" w:fill="auto"/>
            <w:noWrap/>
            <w:vAlign w:val="center"/>
          </w:tcPr>
          <w:p w14:paraId="488F9BC2" w14:textId="77777777" w:rsidR="00011462" w:rsidRPr="00F94D10" w:rsidRDefault="00011462" w:rsidP="00011462">
            <w:pPr>
              <w:spacing w:before="0" w:after="0" w:line="240" w:lineRule="auto"/>
              <w:jc w:val="center"/>
              <w:rPr>
                <w:rFonts w:asciiTheme="majorHAnsi" w:hAnsiTheme="majorHAnsi"/>
                <w:b/>
                <w:bCs/>
                <w:iCs/>
                <w:color w:val="000000"/>
                <w:sz w:val="18"/>
                <w:szCs w:val="20"/>
              </w:rPr>
            </w:pPr>
            <w:r w:rsidRPr="00F94D10">
              <w:rPr>
                <w:rFonts w:asciiTheme="majorHAnsi" w:hAnsiTheme="majorHAnsi"/>
                <w:b/>
                <w:bCs/>
                <w:iCs/>
                <w:color w:val="000000"/>
                <w:sz w:val="18"/>
                <w:szCs w:val="20"/>
              </w:rPr>
              <w:t>LOTE Nº2. LUMINARIAS EXTERIORES</w:t>
            </w:r>
          </w:p>
        </w:tc>
      </w:tr>
      <w:tr w:rsidR="00011462" w:rsidRPr="00F94D10" w14:paraId="567E0322" w14:textId="77777777" w:rsidTr="00011462">
        <w:trPr>
          <w:trHeight w:val="600"/>
        </w:trPr>
        <w:tc>
          <w:tcPr>
            <w:tcW w:w="846" w:type="dxa"/>
            <w:shd w:val="clear" w:color="auto" w:fill="auto"/>
            <w:noWrap/>
          </w:tcPr>
          <w:p w14:paraId="566B9A02" w14:textId="77777777" w:rsidR="00011462" w:rsidRPr="00F94D10" w:rsidRDefault="00011462" w:rsidP="00011462">
            <w:pPr>
              <w:spacing w:before="0" w:after="0" w:line="240" w:lineRule="auto"/>
              <w:jc w:val="center"/>
              <w:rPr>
                <w:rFonts w:asciiTheme="majorHAnsi" w:hAnsiTheme="majorHAnsi" w:cs="Calibri"/>
                <w:color w:val="000000"/>
                <w:sz w:val="18"/>
                <w:szCs w:val="20"/>
              </w:rPr>
            </w:pPr>
            <w:r w:rsidRPr="00F94D10">
              <w:rPr>
                <w:rFonts w:asciiTheme="majorHAnsi" w:hAnsiTheme="majorHAnsi" w:cs="Calibri"/>
                <w:color w:val="000000"/>
                <w:sz w:val="18"/>
                <w:szCs w:val="20"/>
              </w:rPr>
              <w:t>2</w:t>
            </w:r>
          </w:p>
        </w:tc>
        <w:tc>
          <w:tcPr>
            <w:tcW w:w="567" w:type="dxa"/>
            <w:shd w:val="clear" w:color="auto" w:fill="auto"/>
            <w:noWrap/>
          </w:tcPr>
          <w:p w14:paraId="79002FF1" w14:textId="77777777" w:rsidR="00011462" w:rsidRPr="00F94D10" w:rsidRDefault="00011462" w:rsidP="00011462">
            <w:pPr>
              <w:spacing w:before="0" w:after="0" w:line="240" w:lineRule="auto"/>
              <w:jc w:val="center"/>
              <w:rPr>
                <w:rFonts w:asciiTheme="majorHAnsi" w:hAnsiTheme="majorHAnsi" w:cs="Calibri"/>
                <w:color w:val="000000"/>
                <w:sz w:val="18"/>
                <w:szCs w:val="20"/>
              </w:rPr>
            </w:pPr>
            <w:r w:rsidRPr="00F94D10">
              <w:rPr>
                <w:rFonts w:asciiTheme="majorHAnsi" w:hAnsiTheme="majorHAnsi" w:cs="Calibri"/>
                <w:color w:val="000000"/>
                <w:sz w:val="18"/>
                <w:szCs w:val="20"/>
              </w:rPr>
              <w:t>Ud</w:t>
            </w:r>
          </w:p>
        </w:tc>
        <w:tc>
          <w:tcPr>
            <w:tcW w:w="5528" w:type="dxa"/>
            <w:shd w:val="clear" w:color="auto" w:fill="auto"/>
            <w:noWrap/>
          </w:tcPr>
          <w:p w14:paraId="173C1C00" w14:textId="48A3C6C4" w:rsidR="00011462" w:rsidRPr="00F94D10" w:rsidRDefault="00011462" w:rsidP="003C0D14">
            <w:pPr>
              <w:spacing w:before="0" w:after="0"/>
              <w:rPr>
                <w:rFonts w:asciiTheme="majorHAnsi" w:hAnsiTheme="majorHAnsi" w:cs="Calibri"/>
                <w:color w:val="000000"/>
                <w:sz w:val="18"/>
                <w:szCs w:val="20"/>
              </w:rPr>
            </w:pPr>
            <w:r w:rsidRPr="00F94D10">
              <w:rPr>
                <w:rFonts w:asciiTheme="majorHAnsi" w:hAnsiTheme="majorHAnsi" w:cs="Calibri"/>
                <w:color w:val="000000"/>
                <w:sz w:val="18"/>
                <w:szCs w:val="20"/>
              </w:rPr>
              <w:t xml:space="preserve">Suministro de </w:t>
            </w:r>
            <w:r w:rsidRPr="00747754">
              <w:rPr>
                <w:rFonts w:asciiTheme="majorHAnsi" w:hAnsiTheme="majorHAnsi" w:cs="Calibri"/>
                <w:color w:val="000000"/>
                <w:sz w:val="18"/>
                <w:szCs w:val="20"/>
              </w:rPr>
              <w:t>luminaria de poste con fuente de luz LED. Consumo total 35,5 W y flujo de salida de luminaria 3.142 lúmenes.</w:t>
            </w:r>
            <w:r w:rsidRPr="00F94D10">
              <w:rPr>
                <w:rFonts w:asciiTheme="majorHAnsi" w:hAnsiTheme="majorHAnsi" w:cs="Calibri"/>
                <w:color w:val="000000"/>
                <w:sz w:val="18"/>
                <w:szCs w:val="20"/>
              </w:rPr>
              <w:t xml:space="preserve"> Temperatura de color de 3.000 K e índice de reproducción cromática Ra&gt;80. Componente óptico con apertura del haz de luz asimétrica. Índice de protección de luminaria IP 65. Cuerpo fabricado en aluminio anodizado y acero inoxidable. Equipo regulable 1-10 V. Resistencia a impactos IK10.</w:t>
            </w:r>
          </w:p>
        </w:tc>
        <w:tc>
          <w:tcPr>
            <w:tcW w:w="1134" w:type="dxa"/>
            <w:shd w:val="clear" w:color="auto" w:fill="auto"/>
            <w:noWrap/>
          </w:tcPr>
          <w:p w14:paraId="780AF1C1" w14:textId="528A54B1" w:rsidR="00011462" w:rsidRPr="00F94D10" w:rsidRDefault="00011462" w:rsidP="00011462">
            <w:pPr>
              <w:spacing w:before="0" w:after="0" w:line="240" w:lineRule="auto"/>
              <w:jc w:val="center"/>
              <w:rPr>
                <w:rFonts w:asciiTheme="majorHAnsi" w:hAnsiTheme="majorHAnsi" w:cs="Calibri"/>
                <w:color w:val="000000"/>
                <w:sz w:val="18"/>
                <w:szCs w:val="16"/>
              </w:rPr>
            </w:pPr>
          </w:p>
        </w:tc>
        <w:tc>
          <w:tcPr>
            <w:tcW w:w="1080" w:type="dxa"/>
            <w:shd w:val="clear" w:color="auto" w:fill="auto"/>
            <w:noWrap/>
          </w:tcPr>
          <w:p w14:paraId="56E97D70" w14:textId="2A888606" w:rsidR="00011462" w:rsidRPr="00F94D10" w:rsidRDefault="00011462" w:rsidP="00011462">
            <w:pPr>
              <w:spacing w:before="0" w:after="0" w:line="240" w:lineRule="auto"/>
              <w:jc w:val="center"/>
              <w:rPr>
                <w:rFonts w:asciiTheme="majorHAnsi" w:hAnsiTheme="majorHAnsi" w:cs="Calibri"/>
                <w:color w:val="000000"/>
                <w:sz w:val="18"/>
                <w:szCs w:val="16"/>
              </w:rPr>
            </w:pPr>
          </w:p>
        </w:tc>
      </w:tr>
      <w:tr w:rsidR="00011462" w:rsidRPr="00F94D10" w14:paraId="314489B9" w14:textId="77777777" w:rsidTr="00011462">
        <w:trPr>
          <w:trHeight w:val="600"/>
        </w:trPr>
        <w:tc>
          <w:tcPr>
            <w:tcW w:w="846" w:type="dxa"/>
            <w:shd w:val="clear" w:color="auto" w:fill="auto"/>
            <w:noWrap/>
          </w:tcPr>
          <w:p w14:paraId="3B4B1A33" w14:textId="77777777" w:rsidR="00011462" w:rsidRPr="00F94D10" w:rsidRDefault="00011462" w:rsidP="00011462">
            <w:pPr>
              <w:spacing w:before="0" w:after="0" w:line="240" w:lineRule="auto"/>
              <w:jc w:val="center"/>
              <w:rPr>
                <w:rFonts w:asciiTheme="majorHAnsi" w:hAnsiTheme="majorHAnsi" w:cs="Calibri"/>
                <w:color w:val="000000"/>
                <w:sz w:val="18"/>
                <w:szCs w:val="20"/>
              </w:rPr>
            </w:pPr>
            <w:r w:rsidRPr="00F94D10">
              <w:rPr>
                <w:rFonts w:asciiTheme="majorHAnsi" w:hAnsiTheme="majorHAnsi" w:cs="Calibri"/>
                <w:color w:val="000000"/>
                <w:sz w:val="18"/>
                <w:szCs w:val="20"/>
              </w:rPr>
              <w:t>15</w:t>
            </w:r>
          </w:p>
        </w:tc>
        <w:tc>
          <w:tcPr>
            <w:tcW w:w="567" w:type="dxa"/>
            <w:shd w:val="clear" w:color="auto" w:fill="auto"/>
            <w:noWrap/>
          </w:tcPr>
          <w:p w14:paraId="4B38F11E" w14:textId="77777777" w:rsidR="00011462" w:rsidRPr="00F94D10" w:rsidRDefault="00011462" w:rsidP="00011462">
            <w:pPr>
              <w:spacing w:before="0" w:after="0" w:line="240" w:lineRule="auto"/>
              <w:jc w:val="center"/>
              <w:rPr>
                <w:rFonts w:asciiTheme="majorHAnsi" w:hAnsiTheme="majorHAnsi" w:cs="Calibri"/>
                <w:color w:val="000000"/>
                <w:sz w:val="18"/>
                <w:szCs w:val="20"/>
              </w:rPr>
            </w:pPr>
            <w:r w:rsidRPr="00F94D10">
              <w:rPr>
                <w:rFonts w:asciiTheme="majorHAnsi" w:hAnsiTheme="majorHAnsi" w:cs="Calibri"/>
                <w:color w:val="000000"/>
                <w:sz w:val="18"/>
                <w:szCs w:val="20"/>
              </w:rPr>
              <w:t>Ud</w:t>
            </w:r>
          </w:p>
        </w:tc>
        <w:tc>
          <w:tcPr>
            <w:tcW w:w="5528" w:type="dxa"/>
            <w:shd w:val="clear" w:color="auto" w:fill="auto"/>
            <w:noWrap/>
          </w:tcPr>
          <w:p w14:paraId="637A212A" w14:textId="14E1F86E" w:rsidR="00011462" w:rsidRPr="00F94D10" w:rsidRDefault="00011462" w:rsidP="003C0D14">
            <w:pPr>
              <w:spacing w:before="0" w:after="0"/>
              <w:rPr>
                <w:rFonts w:asciiTheme="majorHAnsi" w:hAnsiTheme="majorHAnsi" w:cs="Calibri"/>
                <w:color w:val="000000"/>
                <w:sz w:val="18"/>
                <w:szCs w:val="20"/>
              </w:rPr>
            </w:pPr>
            <w:r w:rsidRPr="00F94D10">
              <w:rPr>
                <w:rFonts w:asciiTheme="majorHAnsi" w:hAnsiTheme="majorHAnsi" w:cs="Calibri"/>
                <w:color w:val="000000"/>
                <w:sz w:val="18"/>
                <w:szCs w:val="20"/>
              </w:rPr>
              <w:t xml:space="preserve">Suministro de </w:t>
            </w:r>
            <w:r w:rsidRPr="00747754">
              <w:rPr>
                <w:rFonts w:asciiTheme="majorHAnsi" w:hAnsiTheme="majorHAnsi" w:cs="Calibri"/>
                <w:color w:val="000000"/>
                <w:sz w:val="18"/>
                <w:szCs w:val="20"/>
              </w:rPr>
              <w:t>poste de aluminio de 4 m de altura con placa base</w:t>
            </w:r>
            <w:r w:rsidRPr="00747754">
              <w:rPr>
                <w:rStyle w:val="Refdecomentario"/>
                <w:rFonts w:ascii="Courier New" w:hAnsi="Courier New" w:cs="Courier New"/>
                <w:sz w:val="14"/>
              </w:rPr>
              <w:t>.</w:t>
            </w:r>
            <w:r w:rsidRPr="00747754">
              <w:rPr>
                <w:rFonts w:asciiTheme="majorHAnsi" w:hAnsiTheme="majorHAnsi" w:cs="Calibri"/>
                <w:color w:val="000000"/>
                <w:sz w:val="18"/>
                <w:szCs w:val="20"/>
              </w:rPr>
              <w:t xml:space="preserve"> Polo cónico según DIN EN 40-6. Declaración de conformidad de la UE 0780-CPR-63018. Poste de luminaria fabricado en aleación de aluminio con recubrimiento en polvo y lacado. Diámetro en punta ø 76 mm. Placa base con 4 agujeros de fijación para la instalación en una base de hormigón o unidad de anclaje. Con puerta insertada de aluminio de dimensiones 300 x 85 mm. Pestillo de la puerta (llave cuadrada) tamaño de llave 8 mm. Pinza en C con conexión a tierra y 2 tuercas deslizantes M6 para alojar una caja de conexión según DIN 43628 / VDE 0660. Zona de captación de viento: 0,38 m². Peso: 15,4 kg.</w:t>
            </w:r>
          </w:p>
        </w:tc>
        <w:tc>
          <w:tcPr>
            <w:tcW w:w="1134" w:type="dxa"/>
            <w:shd w:val="clear" w:color="auto" w:fill="auto"/>
            <w:noWrap/>
          </w:tcPr>
          <w:p w14:paraId="5F5742D7" w14:textId="6D81D0C1" w:rsidR="00011462" w:rsidRPr="00F94D10" w:rsidRDefault="00011462" w:rsidP="00011462">
            <w:pPr>
              <w:spacing w:before="0" w:after="0" w:line="240" w:lineRule="auto"/>
              <w:jc w:val="center"/>
              <w:rPr>
                <w:rFonts w:asciiTheme="majorHAnsi" w:hAnsiTheme="majorHAnsi" w:cs="Calibri"/>
                <w:color w:val="000000"/>
                <w:sz w:val="18"/>
                <w:szCs w:val="16"/>
              </w:rPr>
            </w:pPr>
          </w:p>
        </w:tc>
        <w:tc>
          <w:tcPr>
            <w:tcW w:w="1080" w:type="dxa"/>
            <w:shd w:val="clear" w:color="auto" w:fill="auto"/>
            <w:noWrap/>
          </w:tcPr>
          <w:p w14:paraId="31AC123D" w14:textId="1FDFF334" w:rsidR="00011462" w:rsidRPr="00F94D10" w:rsidRDefault="00011462" w:rsidP="00011462">
            <w:pPr>
              <w:spacing w:before="0" w:after="0" w:line="240" w:lineRule="auto"/>
              <w:jc w:val="center"/>
              <w:rPr>
                <w:rFonts w:asciiTheme="majorHAnsi" w:hAnsiTheme="majorHAnsi" w:cs="Calibri"/>
                <w:color w:val="000000"/>
                <w:sz w:val="18"/>
                <w:szCs w:val="16"/>
              </w:rPr>
            </w:pPr>
          </w:p>
        </w:tc>
      </w:tr>
      <w:tr w:rsidR="00011462" w:rsidRPr="00F94D10" w14:paraId="4F27FDB0" w14:textId="77777777" w:rsidTr="003C0D14">
        <w:trPr>
          <w:trHeight w:val="4995"/>
        </w:trPr>
        <w:tc>
          <w:tcPr>
            <w:tcW w:w="846" w:type="dxa"/>
            <w:shd w:val="clear" w:color="auto" w:fill="auto"/>
            <w:noWrap/>
            <w:hideMark/>
          </w:tcPr>
          <w:p w14:paraId="2D6456B3" w14:textId="77777777" w:rsidR="00011462" w:rsidRPr="00F94D10" w:rsidRDefault="00011462" w:rsidP="00011462">
            <w:pPr>
              <w:spacing w:before="0" w:after="0" w:line="240" w:lineRule="auto"/>
              <w:jc w:val="center"/>
              <w:rPr>
                <w:rFonts w:asciiTheme="majorHAnsi" w:hAnsiTheme="majorHAnsi" w:cs="Calibri"/>
                <w:color w:val="000000"/>
                <w:sz w:val="18"/>
                <w:szCs w:val="20"/>
              </w:rPr>
            </w:pPr>
            <w:r w:rsidRPr="00F94D10">
              <w:rPr>
                <w:rFonts w:asciiTheme="majorHAnsi" w:hAnsiTheme="majorHAnsi" w:cs="Calibri"/>
                <w:color w:val="000000"/>
                <w:sz w:val="18"/>
                <w:szCs w:val="20"/>
              </w:rPr>
              <w:lastRenderedPageBreak/>
              <w:t>13</w:t>
            </w:r>
          </w:p>
        </w:tc>
        <w:tc>
          <w:tcPr>
            <w:tcW w:w="567" w:type="dxa"/>
            <w:shd w:val="clear" w:color="auto" w:fill="auto"/>
            <w:noWrap/>
            <w:hideMark/>
          </w:tcPr>
          <w:p w14:paraId="7D5ED85B" w14:textId="77777777" w:rsidR="00011462" w:rsidRPr="00F94D10" w:rsidRDefault="00011462" w:rsidP="00011462">
            <w:pPr>
              <w:spacing w:before="0" w:after="0" w:line="240" w:lineRule="auto"/>
              <w:jc w:val="center"/>
              <w:rPr>
                <w:rFonts w:asciiTheme="majorHAnsi" w:hAnsiTheme="majorHAnsi" w:cs="Calibri"/>
                <w:color w:val="000000"/>
                <w:sz w:val="18"/>
                <w:szCs w:val="20"/>
              </w:rPr>
            </w:pPr>
            <w:r w:rsidRPr="00F94D10">
              <w:rPr>
                <w:rFonts w:asciiTheme="majorHAnsi" w:hAnsiTheme="majorHAnsi" w:cs="Calibri"/>
                <w:color w:val="000000"/>
                <w:sz w:val="18"/>
                <w:szCs w:val="20"/>
              </w:rPr>
              <w:t>Ud</w:t>
            </w:r>
          </w:p>
        </w:tc>
        <w:tc>
          <w:tcPr>
            <w:tcW w:w="5528" w:type="dxa"/>
            <w:shd w:val="clear" w:color="auto" w:fill="auto"/>
            <w:noWrap/>
            <w:hideMark/>
          </w:tcPr>
          <w:p w14:paraId="3A9F1844" w14:textId="7C3B0919" w:rsidR="00011462" w:rsidRPr="00F94D10" w:rsidRDefault="00011462" w:rsidP="00011462">
            <w:pPr>
              <w:spacing w:before="0" w:after="0"/>
              <w:rPr>
                <w:rFonts w:asciiTheme="majorHAnsi" w:hAnsiTheme="majorHAnsi" w:cs="Calibri"/>
                <w:color w:val="000000"/>
                <w:sz w:val="18"/>
                <w:szCs w:val="20"/>
              </w:rPr>
            </w:pPr>
            <w:r w:rsidRPr="00747754">
              <w:rPr>
                <w:rFonts w:asciiTheme="majorHAnsi" w:hAnsiTheme="majorHAnsi" w:cs="Calibri"/>
                <w:color w:val="000000"/>
                <w:sz w:val="18"/>
                <w:szCs w:val="20"/>
              </w:rPr>
              <w:t>Suministro de luminaria para poste de LED con distribución de luz simétrica. Consumo potencia de luminaria de 45 W, led, 3.000 K, flujo luminoso de 3.495 lúmenes, Ra&gt;80. Para alturas de montaje 3.500 – 6.000 mm. Luminaria fabricada en aleación de aluminio, aluminio y acero inoxidable Difusor sintético, claro. Junta de silicona Reflector fabricado en aluminio puro anodizado. Para poste superior ø 76 mm. Inserción de ajuste deslizante profundidad 70 mm Cable de conexión X05BQ-F 5 G 1º Longitud del cable 6 m Fuente de alimentación LED 220-240 V x 0 / 50-60 Hz DC 176-264 V. Regulable 1-10 V SELV (seguridad extra-baja tensión). Luminaria: Clase de protección IP 65 a prueba de polvo y protección contra chorros de agua. Clase de seguridad I. Fuerza de impacto IK10. Protección contra mecánica impactos &lt;20 julios. Zona de captación de viento: 0,1 m². Peso: 5.0 kg</w:t>
            </w:r>
            <w:r w:rsidRPr="00F94D10">
              <w:rPr>
                <w:rFonts w:asciiTheme="majorHAnsi" w:hAnsiTheme="majorHAnsi" w:cs="Calibri"/>
                <w:color w:val="000000"/>
                <w:sz w:val="18"/>
                <w:szCs w:val="20"/>
              </w:rPr>
              <w:t xml:space="preserve">. </w:t>
            </w:r>
          </w:p>
        </w:tc>
        <w:tc>
          <w:tcPr>
            <w:tcW w:w="1134" w:type="dxa"/>
            <w:shd w:val="clear" w:color="auto" w:fill="auto"/>
            <w:noWrap/>
          </w:tcPr>
          <w:p w14:paraId="0472B043" w14:textId="305FC936" w:rsidR="00011462" w:rsidRPr="00F94D10" w:rsidRDefault="00011462" w:rsidP="00011462">
            <w:pPr>
              <w:spacing w:before="0" w:after="0" w:line="240" w:lineRule="auto"/>
              <w:jc w:val="center"/>
              <w:rPr>
                <w:rFonts w:asciiTheme="majorHAnsi" w:hAnsiTheme="majorHAnsi" w:cs="Calibri"/>
                <w:color w:val="000000"/>
                <w:sz w:val="18"/>
                <w:szCs w:val="20"/>
              </w:rPr>
            </w:pPr>
          </w:p>
        </w:tc>
        <w:tc>
          <w:tcPr>
            <w:tcW w:w="1080" w:type="dxa"/>
            <w:shd w:val="clear" w:color="auto" w:fill="auto"/>
            <w:noWrap/>
          </w:tcPr>
          <w:p w14:paraId="3EE0BFB9" w14:textId="2832652A" w:rsidR="00011462" w:rsidRPr="00F94D10" w:rsidRDefault="00011462" w:rsidP="00011462">
            <w:pPr>
              <w:spacing w:before="0" w:after="0" w:line="240" w:lineRule="auto"/>
              <w:jc w:val="center"/>
              <w:rPr>
                <w:rFonts w:asciiTheme="majorHAnsi" w:hAnsiTheme="majorHAnsi" w:cs="Calibri"/>
                <w:color w:val="000000"/>
                <w:sz w:val="18"/>
                <w:szCs w:val="20"/>
              </w:rPr>
            </w:pPr>
          </w:p>
        </w:tc>
      </w:tr>
      <w:tr w:rsidR="00011462" w:rsidRPr="00F94D10" w14:paraId="4D245F2C" w14:textId="77777777" w:rsidTr="001A0113">
        <w:trPr>
          <w:trHeight w:val="7092"/>
        </w:trPr>
        <w:tc>
          <w:tcPr>
            <w:tcW w:w="846" w:type="dxa"/>
            <w:shd w:val="clear" w:color="auto" w:fill="auto"/>
            <w:noWrap/>
            <w:hideMark/>
          </w:tcPr>
          <w:p w14:paraId="4C3C2ED7" w14:textId="77777777" w:rsidR="00011462" w:rsidRPr="00F94D10" w:rsidRDefault="00011462" w:rsidP="00011462">
            <w:pPr>
              <w:spacing w:before="0" w:after="0" w:line="240" w:lineRule="auto"/>
              <w:jc w:val="center"/>
              <w:rPr>
                <w:rFonts w:asciiTheme="majorHAnsi" w:hAnsiTheme="majorHAnsi" w:cs="Calibri"/>
                <w:color w:val="000000"/>
                <w:sz w:val="18"/>
                <w:szCs w:val="20"/>
              </w:rPr>
            </w:pPr>
            <w:r w:rsidRPr="00F94D10">
              <w:rPr>
                <w:rFonts w:asciiTheme="majorHAnsi" w:hAnsiTheme="majorHAnsi" w:cs="Calibri"/>
                <w:color w:val="000000"/>
                <w:sz w:val="18"/>
                <w:szCs w:val="20"/>
              </w:rPr>
              <w:t>17</w:t>
            </w:r>
          </w:p>
        </w:tc>
        <w:tc>
          <w:tcPr>
            <w:tcW w:w="567" w:type="dxa"/>
            <w:shd w:val="clear" w:color="auto" w:fill="auto"/>
            <w:noWrap/>
            <w:hideMark/>
          </w:tcPr>
          <w:p w14:paraId="3BDDC925" w14:textId="77777777" w:rsidR="00011462" w:rsidRPr="00F94D10" w:rsidRDefault="00011462" w:rsidP="00011462">
            <w:pPr>
              <w:spacing w:before="0" w:after="0" w:line="240" w:lineRule="auto"/>
              <w:jc w:val="center"/>
              <w:rPr>
                <w:rFonts w:asciiTheme="majorHAnsi" w:hAnsiTheme="majorHAnsi" w:cs="Calibri"/>
                <w:color w:val="000000"/>
                <w:sz w:val="18"/>
                <w:szCs w:val="20"/>
              </w:rPr>
            </w:pPr>
            <w:r w:rsidRPr="00F94D10">
              <w:rPr>
                <w:rFonts w:asciiTheme="majorHAnsi" w:hAnsiTheme="majorHAnsi" w:cs="Calibri"/>
                <w:color w:val="000000"/>
                <w:sz w:val="18"/>
                <w:szCs w:val="20"/>
              </w:rPr>
              <w:t>Ud</w:t>
            </w:r>
          </w:p>
        </w:tc>
        <w:tc>
          <w:tcPr>
            <w:tcW w:w="5528" w:type="dxa"/>
            <w:shd w:val="clear" w:color="auto" w:fill="auto"/>
            <w:noWrap/>
            <w:hideMark/>
          </w:tcPr>
          <w:p w14:paraId="467A5E84" w14:textId="77777777" w:rsidR="00011462" w:rsidRPr="00F94D10" w:rsidRDefault="00011462" w:rsidP="00011462">
            <w:pPr>
              <w:spacing w:before="0" w:after="0"/>
              <w:rPr>
                <w:rFonts w:asciiTheme="majorHAnsi" w:hAnsiTheme="majorHAnsi" w:cs="Calibri"/>
                <w:color w:val="000000"/>
                <w:sz w:val="18"/>
                <w:szCs w:val="20"/>
              </w:rPr>
            </w:pPr>
            <w:r w:rsidRPr="00F94D10">
              <w:rPr>
                <w:rFonts w:asciiTheme="majorHAnsi" w:hAnsiTheme="majorHAnsi" w:cs="Calibri"/>
                <w:color w:val="000000"/>
                <w:sz w:val="18"/>
                <w:szCs w:val="20"/>
              </w:rPr>
              <w:t xml:space="preserve">Suministro de luminaria para pared con distribución de luz asimétrica, fabricada en aleación de aluminio, aluminio y acero inoxidable. Vidrio de seguridad con estructura óptica. Junta de silicona Reflector fabricado en aluminio puro anodizado. 2 orificios de montaje ø 5 mm, distancia entre orificios 100 mm. 2 entradas de cable para el cableado pasante de la red. Cable </w:t>
            </w:r>
            <w:r>
              <w:rPr>
                <w:rFonts w:asciiTheme="majorHAnsi" w:hAnsiTheme="majorHAnsi" w:cs="Calibri"/>
                <w:color w:val="000000"/>
                <w:sz w:val="18"/>
                <w:szCs w:val="20"/>
              </w:rPr>
              <w:t xml:space="preserve">de alimentación ø 7-10,5 mm. </w:t>
            </w:r>
            <w:r w:rsidRPr="00F94D10">
              <w:rPr>
                <w:rFonts w:asciiTheme="majorHAnsi" w:hAnsiTheme="majorHAnsi" w:cs="Calibri"/>
                <w:color w:val="000000"/>
                <w:sz w:val="18"/>
                <w:szCs w:val="20"/>
              </w:rPr>
              <w:t>Terminal de conexión</w:t>
            </w:r>
            <w:r>
              <w:rPr>
                <w:rFonts w:asciiTheme="majorHAnsi" w:hAnsiTheme="majorHAnsi" w:cs="Calibri"/>
                <w:color w:val="000000"/>
                <w:sz w:val="18"/>
                <w:szCs w:val="20"/>
              </w:rPr>
              <w:t xml:space="preserve"> y terminal de tierra conductor. </w:t>
            </w:r>
            <w:r w:rsidRPr="00F94D10">
              <w:rPr>
                <w:rFonts w:asciiTheme="majorHAnsi" w:hAnsiTheme="majorHAnsi" w:cs="Calibri"/>
                <w:color w:val="000000"/>
                <w:sz w:val="18"/>
                <w:szCs w:val="20"/>
              </w:rPr>
              <w:t xml:space="preserve">Fuente de alimentación LED 220-240 V x 0 / 50-60 Hz DC 170-280 V Clase de seguridad I. Clase de protección IP 65 a prueba de polvo y protección contra chorros de agua. Fuerza de impacto IK10 Protección contra mecánica impactos &lt;20 </w:t>
            </w:r>
            <w:r w:rsidRPr="00F46AB8">
              <w:rPr>
                <w:rFonts w:asciiTheme="majorHAnsi" w:hAnsiTheme="majorHAnsi" w:cs="Calibri"/>
                <w:color w:val="000000"/>
                <w:sz w:val="18"/>
                <w:szCs w:val="20"/>
              </w:rPr>
              <w:t>julios</w:t>
            </w:r>
            <w:r w:rsidRPr="00F94D10">
              <w:rPr>
                <w:rFonts w:asciiTheme="majorHAnsi" w:hAnsiTheme="majorHAnsi" w:cs="Calibri"/>
                <w:color w:val="000000"/>
                <w:sz w:val="18"/>
                <w:szCs w:val="20"/>
              </w:rPr>
              <w:t>. Peso: 2.0 kg. Consumo de luminaria de 11 W. Temperatura de color 3.000 K e índice de reproducción cromática CRI&gt; 80. Luminaria de flujo luminoso de 753 lm.</w:t>
            </w:r>
          </w:p>
        </w:tc>
        <w:tc>
          <w:tcPr>
            <w:tcW w:w="1134" w:type="dxa"/>
            <w:shd w:val="clear" w:color="auto" w:fill="auto"/>
            <w:noWrap/>
          </w:tcPr>
          <w:p w14:paraId="5F88D221" w14:textId="347BF64F" w:rsidR="00011462" w:rsidRPr="00F94D10" w:rsidRDefault="00011462" w:rsidP="00011462">
            <w:pPr>
              <w:spacing w:before="0" w:after="0" w:line="240" w:lineRule="auto"/>
              <w:jc w:val="center"/>
              <w:rPr>
                <w:rFonts w:asciiTheme="majorHAnsi" w:hAnsiTheme="majorHAnsi" w:cs="Calibri"/>
                <w:color w:val="000000"/>
                <w:sz w:val="18"/>
                <w:szCs w:val="20"/>
              </w:rPr>
            </w:pPr>
          </w:p>
        </w:tc>
        <w:tc>
          <w:tcPr>
            <w:tcW w:w="1080" w:type="dxa"/>
            <w:shd w:val="clear" w:color="auto" w:fill="auto"/>
            <w:noWrap/>
          </w:tcPr>
          <w:p w14:paraId="1EF23693" w14:textId="65B6E4FF" w:rsidR="00011462" w:rsidRPr="00F94D10" w:rsidRDefault="00011462" w:rsidP="00011462">
            <w:pPr>
              <w:spacing w:before="0" w:after="0" w:line="240" w:lineRule="auto"/>
              <w:jc w:val="center"/>
              <w:rPr>
                <w:rFonts w:asciiTheme="majorHAnsi" w:hAnsiTheme="majorHAnsi" w:cs="Calibri"/>
                <w:color w:val="000000"/>
                <w:sz w:val="18"/>
                <w:szCs w:val="20"/>
              </w:rPr>
            </w:pPr>
          </w:p>
        </w:tc>
      </w:tr>
      <w:tr w:rsidR="00011462" w:rsidRPr="00F94D10" w14:paraId="184A9332" w14:textId="77777777" w:rsidTr="00011462">
        <w:trPr>
          <w:trHeight w:val="300"/>
        </w:trPr>
        <w:tc>
          <w:tcPr>
            <w:tcW w:w="846" w:type="dxa"/>
            <w:shd w:val="clear" w:color="auto" w:fill="auto"/>
            <w:noWrap/>
            <w:hideMark/>
          </w:tcPr>
          <w:p w14:paraId="0763F68D" w14:textId="77777777" w:rsidR="00011462" w:rsidRPr="00F94D10" w:rsidRDefault="00011462" w:rsidP="00011462">
            <w:pPr>
              <w:spacing w:before="0" w:after="0" w:line="240" w:lineRule="auto"/>
              <w:jc w:val="center"/>
              <w:rPr>
                <w:rFonts w:asciiTheme="majorHAnsi" w:hAnsiTheme="majorHAnsi" w:cs="Calibri"/>
                <w:color w:val="000000"/>
                <w:sz w:val="18"/>
                <w:szCs w:val="20"/>
              </w:rPr>
            </w:pPr>
            <w:r w:rsidRPr="00F94D10">
              <w:rPr>
                <w:rFonts w:asciiTheme="majorHAnsi" w:hAnsiTheme="majorHAnsi" w:cs="Calibri"/>
                <w:color w:val="000000"/>
                <w:sz w:val="18"/>
                <w:szCs w:val="20"/>
              </w:rPr>
              <w:lastRenderedPageBreak/>
              <w:t>10</w:t>
            </w:r>
          </w:p>
        </w:tc>
        <w:tc>
          <w:tcPr>
            <w:tcW w:w="567" w:type="dxa"/>
            <w:shd w:val="clear" w:color="auto" w:fill="auto"/>
            <w:noWrap/>
            <w:hideMark/>
          </w:tcPr>
          <w:p w14:paraId="20F6315A" w14:textId="77777777" w:rsidR="00011462" w:rsidRPr="00F94D10" w:rsidRDefault="00011462" w:rsidP="00011462">
            <w:pPr>
              <w:spacing w:before="0" w:after="0" w:line="240" w:lineRule="auto"/>
              <w:jc w:val="center"/>
              <w:rPr>
                <w:rFonts w:asciiTheme="majorHAnsi" w:hAnsiTheme="majorHAnsi" w:cs="Calibri"/>
                <w:color w:val="000000"/>
                <w:sz w:val="18"/>
                <w:szCs w:val="20"/>
              </w:rPr>
            </w:pPr>
            <w:r w:rsidRPr="00F94D10">
              <w:rPr>
                <w:rFonts w:asciiTheme="majorHAnsi" w:hAnsiTheme="majorHAnsi" w:cs="Calibri"/>
                <w:color w:val="000000"/>
                <w:sz w:val="18"/>
                <w:szCs w:val="20"/>
              </w:rPr>
              <w:t>Ud</w:t>
            </w:r>
          </w:p>
        </w:tc>
        <w:tc>
          <w:tcPr>
            <w:tcW w:w="5528" w:type="dxa"/>
            <w:shd w:val="clear" w:color="auto" w:fill="auto"/>
            <w:noWrap/>
            <w:hideMark/>
          </w:tcPr>
          <w:p w14:paraId="1FD01108" w14:textId="77777777" w:rsidR="00011462" w:rsidRPr="00F94D10" w:rsidRDefault="00011462" w:rsidP="00011462">
            <w:pPr>
              <w:spacing w:before="0" w:after="0"/>
              <w:rPr>
                <w:rFonts w:asciiTheme="majorHAnsi" w:hAnsiTheme="majorHAnsi" w:cs="Calibri"/>
                <w:color w:val="000000"/>
                <w:sz w:val="18"/>
                <w:szCs w:val="20"/>
              </w:rPr>
            </w:pPr>
            <w:r w:rsidRPr="00F94D10">
              <w:rPr>
                <w:rFonts w:asciiTheme="majorHAnsi" w:hAnsiTheme="majorHAnsi" w:cs="Calibri"/>
                <w:color w:val="000000"/>
                <w:sz w:val="18"/>
                <w:szCs w:val="20"/>
              </w:rPr>
              <w:t xml:space="preserve">Suministro de downlight LED para instalación en superficie. Luminaria fabricada en aleación de aluminio y acero inoxidable. Vidrio de seguridad claro con junta de silicona. Reflector fabricado en aluminio puro </w:t>
            </w:r>
            <w:r w:rsidRPr="00F46AB8">
              <w:rPr>
                <w:rFonts w:asciiTheme="majorHAnsi" w:hAnsiTheme="majorHAnsi" w:cs="Calibri"/>
                <w:sz w:val="18"/>
                <w:szCs w:val="20"/>
              </w:rPr>
              <w:t>anodizado. Cierre sin herramientas con 2 agujeros de fijación ø 4,5 mm con 160 mm de separación entre ellos. 2 entradas de cable para el cableado pasante de la red. Cable de alimentación ø 7</w:t>
            </w:r>
            <w:r>
              <w:rPr>
                <w:rFonts w:asciiTheme="majorHAnsi" w:hAnsiTheme="majorHAnsi" w:cs="Calibri"/>
                <w:color w:val="000000"/>
                <w:sz w:val="18"/>
                <w:szCs w:val="20"/>
              </w:rPr>
              <w:t>-10,5 mm.</w:t>
            </w:r>
            <w:r w:rsidRPr="00F94D10">
              <w:rPr>
                <w:rFonts w:asciiTheme="majorHAnsi" w:hAnsiTheme="majorHAnsi" w:cs="Calibri"/>
                <w:color w:val="000000"/>
                <w:sz w:val="18"/>
                <w:szCs w:val="20"/>
              </w:rPr>
              <w:t xml:space="preserve"> Terminal de conexión</w:t>
            </w:r>
            <w:r>
              <w:rPr>
                <w:rFonts w:asciiTheme="majorHAnsi" w:hAnsiTheme="majorHAnsi" w:cs="Calibri"/>
                <w:color w:val="000000"/>
                <w:sz w:val="18"/>
                <w:szCs w:val="20"/>
              </w:rPr>
              <w:t xml:space="preserve"> y terminal de tierra conductor. </w:t>
            </w:r>
            <w:r w:rsidRPr="00F94D10">
              <w:rPr>
                <w:rFonts w:asciiTheme="majorHAnsi" w:hAnsiTheme="majorHAnsi" w:cs="Calibri"/>
                <w:color w:val="000000"/>
                <w:sz w:val="18"/>
                <w:szCs w:val="20"/>
              </w:rPr>
              <w:t>Terminal de conexión de 2 polos para control digital Fuente de alimentación LED 18,7 W, 3.000 K, flujo luminoso de 2.118 lúmenes y CRI&gt;80. 220-240 V x 0 / 50-60 Hz DC 176-280 V DC Start ≥ 190 V DALI controlable. Clase de seguridad I. Clase de protección IP 65 a prueba de polvo y protección contra chorros de agua. Fuerza de impacto IK06 Protección con</w:t>
            </w:r>
            <w:r>
              <w:rPr>
                <w:rFonts w:asciiTheme="majorHAnsi" w:hAnsiTheme="majorHAnsi" w:cs="Calibri"/>
                <w:color w:val="000000"/>
                <w:sz w:val="18"/>
                <w:szCs w:val="20"/>
              </w:rPr>
              <w:t>tra mecánica impactos &lt;1 julios.</w:t>
            </w:r>
          </w:p>
        </w:tc>
        <w:tc>
          <w:tcPr>
            <w:tcW w:w="1134" w:type="dxa"/>
            <w:shd w:val="clear" w:color="auto" w:fill="auto"/>
            <w:noWrap/>
          </w:tcPr>
          <w:p w14:paraId="0C2A1063" w14:textId="614574A4" w:rsidR="00011462" w:rsidRPr="00F94D10" w:rsidRDefault="00011462" w:rsidP="00011462">
            <w:pPr>
              <w:spacing w:before="0" w:after="0" w:line="240" w:lineRule="auto"/>
              <w:jc w:val="center"/>
              <w:rPr>
                <w:rFonts w:asciiTheme="majorHAnsi" w:hAnsiTheme="majorHAnsi" w:cs="Calibri"/>
                <w:color w:val="000000"/>
                <w:sz w:val="18"/>
                <w:szCs w:val="20"/>
              </w:rPr>
            </w:pPr>
          </w:p>
        </w:tc>
        <w:tc>
          <w:tcPr>
            <w:tcW w:w="1080" w:type="dxa"/>
            <w:shd w:val="clear" w:color="auto" w:fill="auto"/>
            <w:noWrap/>
          </w:tcPr>
          <w:p w14:paraId="44C36D72" w14:textId="12A50F37" w:rsidR="00011462" w:rsidRPr="00F94D10" w:rsidRDefault="00011462" w:rsidP="00011462">
            <w:pPr>
              <w:spacing w:before="0" w:after="0" w:line="240" w:lineRule="auto"/>
              <w:jc w:val="center"/>
              <w:rPr>
                <w:rFonts w:asciiTheme="majorHAnsi" w:hAnsiTheme="majorHAnsi" w:cs="Calibri"/>
                <w:color w:val="000000"/>
                <w:sz w:val="18"/>
                <w:szCs w:val="20"/>
              </w:rPr>
            </w:pPr>
          </w:p>
        </w:tc>
      </w:tr>
      <w:tr w:rsidR="00011462" w:rsidRPr="0096409B" w14:paraId="64B60D6B" w14:textId="77777777" w:rsidTr="00011462">
        <w:tc>
          <w:tcPr>
            <w:tcW w:w="846" w:type="dxa"/>
            <w:shd w:val="clear" w:color="auto" w:fill="auto"/>
            <w:noWrap/>
            <w:hideMark/>
          </w:tcPr>
          <w:p w14:paraId="7FFDA466"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13</w:t>
            </w:r>
          </w:p>
        </w:tc>
        <w:tc>
          <w:tcPr>
            <w:tcW w:w="567" w:type="dxa"/>
            <w:shd w:val="clear" w:color="auto" w:fill="auto"/>
            <w:noWrap/>
            <w:hideMark/>
          </w:tcPr>
          <w:p w14:paraId="4098E8F2" w14:textId="77777777" w:rsidR="00011462" w:rsidRPr="0096409B" w:rsidRDefault="00011462" w:rsidP="00011462">
            <w:pPr>
              <w:spacing w:before="0" w:after="0" w:line="240" w:lineRule="auto"/>
              <w:jc w:val="center"/>
              <w:rPr>
                <w:rFonts w:asciiTheme="majorHAnsi" w:hAnsiTheme="majorHAnsi" w:cs="Calibri"/>
                <w:color w:val="000000"/>
                <w:sz w:val="18"/>
                <w:szCs w:val="18"/>
              </w:rPr>
            </w:pPr>
            <w:r w:rsidRPr="0096409B">
              <w:rPr>
                <w:rFonts w:asciiTheme="majorHAnsi" w:hAnsiTheme="majorHAnsi" w:cs="Calibri"/>
                <w:color w:val="000000"/>
                <w:sz w:val="18"/>
                <w:szCs w:val="18"/>
              </w:rPr>
              <w:t>Ud</w:t>
            </w:r>
          </w:p>
        </w:tc>
        <w:tc>
          <w:tcPr>
            <w:tcW w:w="5528" w:type="dxa"/>
            <w:shd w:val="clear" w:color="auto" w:fill="auto"/>
            <w:noWrap/>
            <w:hideMark/>
          </w:tcPr>
          <w:p w14:paraId="452D6A8C" w14:textId="77777777" w:rsidR="00011462" w:rsidRPr="0096409B" w:rsidRDefault="00011462" w:rsidP="00011462">
            <w:pPr>
              <w:spacing w:before="0" w:after="0"/>
              <w:rPr>
                <w:rFonts w:asciiTheme="majorHAnsi" w:hAnsiTheme="majorHAnsi" w:cs="Calibri"/>
                <w:color w:val="000000"/>
                <w:sz w:val="18"/>
                <w:szCs w:val="18"/>
              </w:rPr>
            </w:pPr>
            <w:r w:rsidRPr="004E1E39">
              <w:rPr>
                <w:rFonts w:asciiTheme="majorHAnsi" w:hAnsiTheme="majorHAnsi" w:cs="Calibri"/>
                <w:color w:val="000000"/>
                <w:sz w:val="18"/>
                <w:szCs w:val="18"/>
              </w:rPr>
              <w:t>Suministro de luminaria para poste de LED con distribución luz simétrica. Consumo potencia de luminaria de 35 W, led, 3.000 K, flujo luminoso de 3.495 lúmenes, Ra&gt;80. Para alturas de montaje 3.500 – 6.000 mm. Luminaria fabricada en aleación de aluminio, aluminio y acero inoxidable Difusor sintético, claro. Junta de silicona Reflector fabricado en aluminio puro anodizado. Para poste superior de ø 76 mm. Inserción de ajuste deslizante profundidad 70 mm. Cable de conexión X05BQ-F 5 G 1º Longitud del cable 6 m. Fuente de alimentación LED 220-240 V x 0 / 50-60 Hz DC 176-264 V. Regulable 1-10 V SELV (seguridad extra-baja tensión). Clase de protección IP 65 a prueba de polvo y protección contra chorros de agua. Clase de</w:t>
            </w:r>
            <w:r w:rsidRPr="0096409B">
              <w:rPr>
                <w:rFonts w:asciiTheme="majorHAnsi" w:hAnsiTheme="majorHAnsi" w:cs="Calibri"/>
                <w:color w:val="000000"/>
                <w:sz w:val="18"/>
                <w:szCs w:val="18"/>
              </w:rPr>
              <w:t xml:space="preserve"> seguridad I. Fuerza de impacto IK10. Protección contra mecánica impactos &lt;20 julio</w:t>
            </w:r>
            <w:r w:rsidRPr="0096409B">
              <w:rPr>
                <w:rFonts w:asciiTheme="majorHAnsi" w:hAnsiTheme="majorHAnsi" w:cs="Calibri"/>
                <w:strike/>
                <w:color w:val="000000"/>
                <w:sz w:val="18"/>
                <w:szCs w:val="18"/>
              </w:rPr>
              <w:t xml:space="preserve">s </w:t>
            </w:r>
            <w:r w:rsidRPr="0096409B">
              <w:rPr>
                <w:rFonts w:asciiTheme="majorHAnsi" w:hAnsiTheme="majorHAnsi" w:cs="Calibri"/>
                <w:color w:val="000000"/>
                <w:sz w:val="18"/>
                <w:szCs w:val="18"/>
              </w:rPr>
              <w:t xml:space="preserve">Zona de captación de viento: 0,1 m². Peso: 5.0 kg. </w:t>
            </w:r>
          </w:p>
        </w:tc>
        <w:tc>
          <w:tcPr>
            <w:tcW w:w="1134" w:type="dxa"/>
            <w:shd w:val="clear" w:color="auto" w:fill="auto"/>
            <w:noWrap/>
          </w:tcPr>
          <w:p w14:paraId="7A5D6681" w14:textId="382F261F" w:rsidR="00011462" w:rsidRPr="0096409B" w:rsidRDefault="00011462" w:rsidP="00011462">
            <w:pPr>
              <w:spacing w:before="0" w:after="0" w:line="240" w:lineRule="auto"/>
              <w:jc w:val="center"/>
              <w:rPr>
                <w:rFonts w:asciiTheme="majorHAnsi" w:hAnsiTheme="majorHAnsi" w:cs="Calibri"/>
                <w:color w:val="000000"/>
                <w:sz w:val="18"/>
                <w:szCs w:val="18"/>
              </w:rPr>
            </w:pPr>
          </w:p>
        </w:tc>
        <w:tc>
          <w:tcPr>
            <w:tcW w:w="1080" w:type="dxa"/>
            <w:shd w:val="clear" w:color="auto" w:fill="auto"/>
            <w:noWrap/>
          </w:tcPr>
          <w:p w14:paraId="6C326769" w14:textId="4098923E" w:rsidR="00011462" w:rsidRPr="0096409B" w:rsidRDefault="00011462" w:rsidP="00011462">
            <w:pPr>
              <w:spacing w:before="0" w:after="0" w:line="240" w:lineRule="auto"/>
              <w:jc w:val="center"/>
              <w:rPr>
                <w:rFonts w:asciiTheme="majorHAnsi" w:hAnsiTheme="majorHAnsi" w:cs="Calibri"/>
                <w:color w:val="000000"/>
                <w:sz w:val="18"/>
                <w:szCs w:val="18"/>
              </w:rPr>
            </w:pPr>
          </w:p>
        </w:tc>
      </w:tr>
      <w:tr w:rsidR="00011462" w:rsidRPr="004E1E39" w14:paraId="2FF68C13" w14:textId="77777777" w:rsidTr="00011462">
        <w:tc>
          <w:tcPr>
            <w:tcW w:w="6941" w:type="dxa"/>
            <w:gridSpan w:val="3"/>
            <w:shd w:val="clear" w:color="auto" w:fill="auto"/>
            <w:noWrap/>
            <w:vAlign w:val="center"/>
          </w:tcPr>
          <w:p w14:paraId="372DBFD4" w14:textId="3410FBAB" w:rsidR="00011462" w:rsidRPr="00F94D10" w:rsidRDefault="00011462" w:rsidP="00011462">
            <w:pPr>
              <w:spacing w:before="0" w:after="0"/>
              <w:rPr>
                <w:rFonts w:asciiTheme="majorHAnsi" w:hAnsiTheme="majorHAnsi" w:cs="Calibri"/>
                <w:color w:val="000000"/>
                <w:sz w:val="18"/>
                <w:szCs w:val="20"/>
              </w:rPr>
            </w:pPr>
            <w:r w:rsidRPr="00F94D10">
              <w:rPr>
                <w:b/>
                <w:bCs/>
                <w:color w:val="000000"/>
                <w:sz w:val="18"/>
                <w:szCs w:val="20"/>
              </w:rPr>
              <w:t xml:space="preserve">TOTAL PRESUPUESTO </w:t>
            </w:r>
            <w:r>
              <w:rPr>
                <w:b/>
                <w:bCs/>
                <w:color w:val="000000"/>
                <w:sz w:val="18"/>
                <w:szCs w:val="20"/>
              </w:rPr>
              <w:t>OFERTADO</w:t>
            </w:r>
            <w:r w:rsidRPr="00F94D10">
              <w:rPr>
                <w:b/>
                <w:bCs/>
                <w:color w:val="000000"/>
                <w:sz w:val="18"/>
                <w:szCs w:val="20"/>
              </w:rPr>
              <w:t xml:space="preserve"> LOTE Nº2 (IVA NO INCLUIDO) </w:t>
            </w:r>
          </w:p>
        </w:tc>
        <w:tc>
          <w:tcPr>
            <w:tcW w:w="2214" w:type="dxa"/>
            <w:gridSpan w:val="2"/>
            <w:shd w:val="clear" w:color="auto" w:fill="auto"/>
            <w:noWrap/>
          </w:tcPr>
          <w:p w14:paraId="7124E874" w14:textId="03D645B0" w:rsidR="00011462" w:rsidRPr="004E1E39" w:rsidRDefault="00011462" w:rsidP="00011462">
            <w:pPr>
              <w:spacing w:before="0" w:after="0"/>
              <w:jc w:val="right"/>
              <w:rPr>
                <w:rFonts w:asciiTheme="majorHAnsi" w:hAnsiTheme="majorHAnsi" w:cs="Calibri"/>
                <w:b/>
                <w:color w:val="000000"/>
                <w:sz w:val="18"/>
                <w:szCs w:val="20"/>
              </w:rPr>
            </w:pPr>
          </w:p>
        </w:tc>
      </w:tr>
    </w:tbl>
    <w:p w14:paraId="36BB4BED" w14:textId="77777777" w:rsidR="001762C9" w:rsidRDefault="001762C9" w:rsidP="001762C9">
      <w:pPr>
        <w:widowControl w:val="0"/>
        <w:suppressAutoHyphens/>
        <w:autoSpaceDE w:val="0"/>
        <w:autoSpaceDN w:val="0"/>
        <w:spacing w:after="0"/>
        <w:rPr>
          <w:rFonts w:asciiTheme="majorHAnsi" w:hAnsiTheme="majorHAnsi" w:cs="Arial"/>
          <w:bCs/>
          <w:iCs/>
          <w:spacing w:val="-3"/>
          <w:sz w:val="18"/>
          <w:szCs w:val="20"/>
        </w:rPr>
      </w:pPr>
    </w:p>
    <w:p w14:paraId="556B90F4" w14:textId="77777777" w:rsidR="001762C9" w:rsidRPr="001762C9" w:rsidRDefault="001762C9" w:rsidP="001762C9">
      <w:pPr>
        <w:pStyle w:val="Prrafodelista"/>
        <w:numPr>
          <w:ilvl w:val="0"/>
          <w:numId w:val="26"/>
        </w:numPr>
        <w:tabs>
          <w:tab w:val="left" w:pos="2049"/>
        </w:tabs>
        <w:suppressAutoHyphens/>
        <w:spacing w:after="0"/>
        <w:rPr>
          <w:rFonts w:asciiTheme="majorHAnsi" w:hAnsiTheme="majorHAnsi" w:cs="Arial"/>
          <w:b/>
          <w:bCs/>
          <w:i/>
          <w:spacing w:val="-2"/>
          <w:sz w:val="18"/>
          <w:szCs w:val="20"/>
          <w:lang w:val="es-ES_tradnl" w:eastAsia="x-none"/>
        </w:rPr>
      </w:pPr>
      <w:r w:rsidRPr="001762C9">
        <w:rPr>
          <w:rFonts w:asciiTheme="majorHAnsi" w:hAnsiTheme="majorHAnsi" w:cs="Arial"/>
          <w:b/>
          <w:bCs/>
          <w:i/>
          <w:spacing w:val="-2"/>
          <w:sz w:val="18"/>
          <w:szCs w:val="20"/>
          <w:lang w:val="es-ES_tradnl" w:eastAsia="x-none"/>
        </w:rPr>
        <w:t>Plazo de suministro del material</w:t>
      </w:r>
    </w:p>
    <w:tbl>
      <w:tblPr>
        <w:tblStyle w:val="Tablaconcuadrcula"/>
        <w:tblW w:w="0" w:type="auto"/>
        <w:tblLook w:val="04A0" w:firstRow="1" w:lastRow="0" w:firstColumn="1" w:lastColumn="0" w:noHBand="0" w:noVBand="1"/>
      </w:tblPr>
      <w:tblGrid>
        <w:gridCol w:w="6032"/>
        <w:gridCol w:w="3462"/>
      </w:tblGrid>
      <w:tr w:rsidR="001762C9" w:rsidRPr="001762C9" w14:paraId="22DB8C4A" w14:textId="77777777" w:rsidTr="002A11AF">
        <w:tc>
          <w:tcPr>
            <w:tcW w:w="6032" w:type="dxa"/>
          </w:tcPr>
          <w:p w14:paraId="1AA4B3BD" w14:textId="77777777" w:rsidR="001762C9" w:rsidRPr="001762C9" w:rsidRDefault="001762C9" w:rsidP="002A11AF">
            <w:pPr>
              <w:widowControl w:val="0"/>
              <w:suppressAutoHyphens/>
              <w:autoSpaceDE w:val="0"/>
              <w:autoSpaceDN w:val="0"/>
              <w:rPr>
                <w:rFonts w:asciiTheme="majorHAnsi" w:hAnsiTheme="majorHAnsi" w:cs="Arial"/>
                <w:bCs/>
                <w:iCs/>
                <w:spacing w:val="-3"/>
                <w:sz w:val="18"/>
                <w:szCs w:val="20"/>
                <w:lang w:val="es-ES_tradnl"/>
              </w:rPr>
            </w:pPr>
            <w:r w:rsidRPr="001762C9">
              <w:rPr>
                <w:rFonts w:asciiTheme="majorHAnsi" w:hAnsiTheme="majorHAnsi" w:cs="Arial"/>
                <w:bCs/>
                <w:iCs/>
                <w:spacing w:val="-3"/>
                <w:sz w:val="18"/>
                <w:szCs w:val="20"/>
                <w:lang w:val="es-ES_tradnl"/>
              </w:rPr>
              <w:t>Los pedidos parciales serán suministrados en un plazo máximo de</w:t>
            </w:r>
          </w:p>
        </w:tc>
        <w:tc>
          <w:tcPr>
            <w:tcW w:w="3462" w:type="dxa"/>
          </w:tcPr>
          <w:p w14:paraId="3B901DFF" w14:textId="77777777" w:rsidR="001762C9" w:rsidRPr="001762C9" w:rsidRDefault="001762C9" w:rsidP="002A11AF">
            <w:pPr>
              <w:widowControl w:val="0"/>
              <w:suppressAutoHyphens/>
              <w:autoSpaceDE w:val="0"/>
              <w:autoSpaceDN w:val="0"/>
              <w:jc w:val="center"/>
              <w:rPr>
                <w:rFonts w:asciiTheme="majorHAnsi" w:hAnsiTheme="majorHAnsi" w:cs="Arial"/>
                <w:bCs/>
                <w:iCs/>
                <w:spacing w:val="-3"/>
                <w:sz w:val="18"/>
                <w:szCs w:val="20"/>
                <w:lang w:val="es-ES_tradnl"/>
              </w:rPr>
            </w:pPr>
            <w:r w:rsidRPr="001762C9">
              <w:rPr>
                <w:rFonts w:asciiTheme="majorHAnsi" w:hAnsiTheme="majorHAnsi" w:cs="Arial"/>
                <w:bCs/>
                <w:iCs/>
                <w:spacing w:val="-3"/>
                <w:sz w:val="18"/>
                <w:szCs w:val="20"/>
                <w:lang w:val="es-ES_tradnl"/>
              </w:rPr>
              <w:t>______________ DÍAS NATURALES</w:t>
            </w:r>
          </w:p>
        </w:tc>
      </w:tr>
    </w:tbl>
    <w:p w14:paraId="5BA1C5C1" w14:textId="77777777" w:rsidR="001762C9" w:rsidRPr="001762C9" w:rsidRDefault="001762C9" w:rsidP="001762C9">
      <w:pPr>
        <w:spacing w:before="0" w:after="0"/>
        <w:jc w:val="right"/>
        <w:rPr>
          <w:rFonts w:asciiTheme="majorHAnsi" w:hAnsiTheme="majorHAnsi"/>
          <w:i/>
          <w:sz w:val="18"/>
          <w:szCs w:val="20"/>
        </w:rPr>
      </w:pPr>
      <w:r w:rsidRPr="001762C9">
        <w:rPr>
          <w:rFonts w:asciiTheme="majorHAnsi" w:hAnsiTheme="majorHAnsi" w:cs="Arial"/>
          <w:bCs/>
          <w:i/>
          <w:iCs/>
          <w:spacing w:val="-3"/>
          <w:sz w:val="16"/>
          <w:szCs w:val="20"/>
          <w:lang w:val="es-ES_tradnl"/>
        </w:rPr>
        <w:t>Indique el plazo ofertado, en días naturales, en el que se realizará el suministro del material de los pedidos parciales contado desde la realización del pedido por parte de TRAGSA.</w:t>
      </w:r>
    </w:p>
    <w:p w14:paraId="1B1363E8" w14:textId="5B609317" w:rsidR="001762C9" w:rsidRDefault="001762C9" w:rsidP="001762C9">
      <w:pPr>
        <w:widowControl w:val="0"/>
        <w:suppressAutoHyphens/>
        <w:autoSpaceDE w:val="0"/>
        <w:autoSpaceDN w:val="0"/>
        <w:spacing w:after="0"/>
        <w:rPr>
          <w:rFonts w:asciiTheme="majorHAnsi" w:hAnsiTheme="majorHAnsi" w:cs="Arial"/>
          <w:bCs/>
          <w:iCs/>
          <w:spacing w:val="-3"/>
          <w:sz w:val="18"/>
          <w:szCs w:val="20"/>
        </w:rPr>
      </w:pPr>
    </w:p>
    <w:p w14:paraId="22F7CE78" w14:textId="0E4C1F44" w:rsidR="001A0113" w:rsidRDefault="001A0113" w:rsidP="001762C9">
      <w:pPr>
        <w:widowControl w:val="0"/>
        <w:suppressAutoHyphens/>
        <w:autoSpaceDE w:val="0"/>
        <w:autoSpaceDN w:val="0"/>
        <w:spacing w:after="0"/>
        <w:rPr>
          <w:rFonts w:asciiTheme="majorHAnsi" w:hAnsiTheme="majorHAnsi" w:cs="Arial"/>
          <w:bCs/>
          <w:iCs/>
          <w:spacing w:val="-3"/>
          <w:sz w:val="18"/>
          <w:szCs w:val="20"/>
        </w:rPr>
      </w:pPr>
    </w:p>
    <w:p w14:paraId="19583977" w14:textId="70075200" w:rsidR="001A0113" w:rsidRDefault="001A0113" w:rsidP="001762C9">
      <w:pPr>
        <w:widowControl w:val="0"/>
        <w:suppressAutoHyphens/>
        <w:autoSpaceDE w:val="0"/>
        <w:autoSpaceDN w:val="0"/>
        <w:spacing w:after="0"/>
        <w:rPr>
          <w:rFonts w:asciiTheme="majorHAnsi" w:hAnsiTheme="majorHAnsi" w:cs="Arial"/>
          <w:bCs/>
          <w:iCs/>
          <w:spacing w:val="-3"/>
          <w:sz w:val="18"/>
          <w:szCs w:val="20"/>
        </w:rPr>
      </w:pPr>
    </w:p>
    <w:p w14:paraId="63E1C34F" w14:textId="0D36018B" w:rsidR="001A0113" w:rsidRDefault="001A0113" w:rsidP="001762C9">
      <w:pPr>
        <w:widowControl w:val="0"/>
        <w:suppressAutoHyphens/>
        <w:autoSpaceDE w:val="0"/>
        <w:autoSpaceDN w:val="0"/>
        <w:spacing w:after="0"/>
        <w:rPr>
          <w:rFonts w:asciiTheme="majorHAnsi" w:hAnsiTheme="majorHAnsi" w:cs="Arial"/>
          <w:bCs/>
          <w:iCs/>
          <w:spacing w:val="-3"/>
          <w:sz w:val="18"/>
          <w:szCs w:val="20"/>
        </w:rPr>
      </w:pPr>
    </w:p>
    <w:p w14:paraId="6BE5E20C" w14:textId="77777777" w:rsidR="001A0113" w:rsidRDefault="001A0113" w:rsidP="001762C9">
      <w:pPr>
        <w:widowControl w:val="0"/>
        <w:suppressAutoHyphens/>
        <w:autoSpaceDE w:val="0"/>
        <w:autoSpaceDN w:val="0"/>
        <w:spacing w:after="0"/>
        <w:rPr>
          <w:rFonts w:asciiTheme="majorHAnsi" w:hAnsiTheme="majorHAnsi" w:cs="Arial"/>
          <w:bCs/>
          <w:iCs/>
          <w:spacing w:val="-3"/>
          <w:sz w:val="18"/>
          <w:szCs w:val="20"/>
        </w:rPr>
      </w:pPr>
    </w:p>
    <w:p w14:paraId="28F0EE93" w14:textId="5EE53AF3" w:rsidR="009E70A5" w:rsidRPr="00F94D10" w:rsidRDefault="009E70A5" w:rsidP="001762C9">
      <w:pPr>
        <w:widowControl w:val="0"/>
        <w:suppressAutoHyphens/>
        <w:autoSpaceDE w:val="0"/>
        <w:autoSpaceDN w:val="0"/>
        <w:spacing w:after="0"/>
        <w:rPr>
          <w:rFonts w:asciiTheme="majorHAnsi" w:hAnsiTheme="majorHAnsi" w:cs="Arial"/>
          <w:bCs/>
          <w:iCs/>
          <w:spacing w:val="-3"/>
          <w:sz w:val="18"/>
          <w:szCs w:val="20"/>
          <w:lang w:val="es-ES_tradnl"/>
        </w:rPr>
      </w:pPr>
      <w:r w:rsidRPr="00F94D10">
        <w:rPr>
          <w:rFonts w:asciiTheme="majorHAnsi" w:hAnsiTheme="majorHAnsi" w:cs="Arial"/>
          <w:bCs/>
          <w:iCs/>
          <w:spacing w:val="-3"/>
          <w:sz w:val="18"/>
          <w:szCs w:val="20"/>
        </w:rPr>
        <w:t>El suministro ofertado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F94D10">
        <w:rPr>
          <w:rFonts w:asciiTheme="majorHAnsi" w:hAnsiTheme="majorHAnsi" w:cs="Arial"/>
          <w:bCs/>
          <w:iCs/>
          <w:spacing w:val="-3"/>
          <w:sz w:val="18"/>
          <w:szCs w:val="20"/>
          <w:lang w:val="es-ES_tradnl"/>
        </w:rPr>
        <w:t>.</w:t>
      </w:r>
    </w:p>
    <w:p w14:paraId="0350D899" w14:textId="77777777" w:rsidR="001D1B68" w:rsidRPr="00F94D10" w:rsidRDefault="001D1B68" w:rsidP="009E70A5">
      <w:pPr>
        <w:widowControl w:val="0"/>
        <w:suppressAutoHyphens/>
        <w:autoSpaceDE w:val="0"/>
        <w:autoSpaceDN w:val="0"/>
        <w:spacing w:after="0"/>
        <w:rPr>
          <w:rFonts w:asciiTheme="majorHAnsi" w:hAnsiTheme="majorHAnsi" w:cs="Arial"/>
          <w:bCs/>
          <w:iCs/>
          <w:spacing w:val="-3"/>
          <w:sz w:val="18"/>
          <w:szCs w:val="20"/>
          <w:lang w:val="es-ES_tradnl"/>
        </w:rPr>
      </w:pPr>
    </w:p>
    <w:p w14:paraId="3DFD38F9" w14:textId="77777777" w:rsidR="009E70A5" w:rsidRPr="00F94D10" w:rsidRDefault="009E70A5" w:rsidP="009E70A5">
      <w:pPr>
        <w:suppressAutoHyphens/>
        <w:spacing w:before="0"/>
        <w:jc w:val="right"/>
        <w:rPr>
          <w:rFonts w:asciiTheme="majorHAnsi" w:hAnsiTheme="majorHAnsi" w:cs="Arial"/>
          <w:bCs/>
          <w:spacing w:val="-3"/>
          <w:sz w:val="18"/>
          <w:szCs w:val="20"/>
        </w:rPr>
      </w:pPr>
      <w:r w:rsidRPr="00F94D10">
        <w:rPr>
          <w:rFonts w:asciiTheme="majorHAnsi" w:hAnsiTheme="majorHAnsi" w:cs="Arial"/>
          <w:bCs/>
          <w:spacing w:val="-3"/>
          <w:sz w:val="18"/>
          <w:szCs w:val="20"/>
        </w:rPr>
        <w:t>(Sello, fecha y firma del ofertante)</w:t>
      </w:r>
    </w:p>
    <w:p w14:paraId="4431E194" w14:textId="367F6B72" w:rsidR="00CA2047" w:rsidRPr="00F94D10" w:rsidRDefault="009E70A5" w:rsidP="009E70A5">
      <w:pPr>
        <w:suppressAutoHyphens/>
        <w:jc w:val="right"/>
        <w:rPr>
          <w:rFonts w:cs="Arial"/>
          <w:bCs/>
          <w:spacing w:val="-3"/>
          <w:sz w:val="18"/>
        </w:rPr>
      </w:pPr>
      <w:r w:rsidRPr="00F94D10">
        <w:rPr>
          <w:rFonts w:asciiTheme="majorHAnsi" w:hAnsiTheme="majorHAnsi" w:cs="Arial"/>
          <w:bCs/>
          <w:i/>
          <w:spacing w:val="-3"/>
          <w:sz w:val="18"/>
          <w:szCs w:val="20"/>
        </w:rPr>
        <w:t>(Se deben firmar todas las hojas de la oferta)</w:t>
      </w:r>
    </w:p>
    <w:p w14:paraId="48A7D1A4" w14:textId="77777777" w:rsidR="00CA2047" w:rsidRPr="00F94D10" w:rsidRDefault="00CA2047" w:rsidP="0074072E">
      <w:pPr>
        <w:suppressAutoHyphens/>
        <w:jc w:val="right"/>
        <w:rPr>
          <w:rFonts w:cs="Arial"/>
          <w:bCs/>
          <w:spacing w:val="-3"/>
          <w:sz w:val="18"/>
        </w:rPr>
      </w:pPr>
    </w:p>
    <w:p w14:paraId="28ABECDE" w14:textId="77777777" w:rsidR="009E70A5" w:rsidRPr="00F94D10" w:rsidRDefault="009E70A5">
      <w:pPr>
        <w:spacing w:before="0" w:after="0" w:line="240" w:lineRule="auto"/>
        <w:jc w:val="left"/>
        <w:rPr>
          <w:rFonts w:cs="Arial"/>
          <w:b/>
          <w:spacing w:val="-3"/>
          <w:sz w:val="18"/>
          <w:szCs w:val="20"/>
          <w:lang w:val="es-ES_tradnl"/>
        </w:rPr>
      </w:pPr>
      <w:r w:rsidRPr="00F94D10">
        <w:rPr>
          <w:sz w:val="18"/>
        </w:rPr>
        <w:br w:type="page"/>
      </w:r>
    </w:p>
    <w:p w14:paraId="06EA463A" w14:textId="49DDEC00" w:rsidR="00C22F87" w:rsidRPr="00F94D10" w:rsidRDefault="00C22F87" w:rsidP="00C22F87">
      <w:pPr>
        <w:shd w:val="clear" w:color="auto" w:fill="B8CCE4" w:themeFill="accent1" w:themeFillTint="66"/>
        <w:jc w:val="center"/>
        <w:rPr>
          <w:rFonts w:cs="Arial"/>
          <w:b/>
          <w:bCs/>
          <w:sz w:val="18"/>
        </w:rPr>
      </w:pPr>
      <w:r w:rsidRPr="00F94D10">
        <w:rPr>
          <w:rFonts w:cs="Arial"/>
          <w:b/>
          <w:bCs/>
          <w:sz w:val="18"/>
          <w:highlight w:val="cyan"/>
        </w:rPr>
        <w:lastRenderedPageBreak/>
        <w:t xml:space="preserve">SOBRE </w:t>
      </w:r>
      <w:r w:rsidRPr="00F94D10">
        <w:rPr>
          <w:rFonts w:cs="Arial"/>
          <w:b/>
          <w:bCs/>
          <w:sz w:val="22"/>
          <w:highlight w:val="cyan"/>
        </w:rPr>
        <w:t>A</w:t>
      </w:r>
      <w:r w:rsidRPr="00F94D10">
        <w:rPr>
          <w:rFonts w:cs="Arial"/>
          <w:b/>
          <w:bCs/>
          <w:sz w:val="18"/>
        </w:rPr>
        <w:t>: REQUISITOS MÍNIMOS Y SOLVENCIA</w:t>
      </w:r>
    </w:p>
    <w:p w14:paraId="6494C642" w14:textId="77777777" w:rsidR="00C22F87" w:rsidRPr="00F94D10" w:rsidRDefault="00C22F87" w:rsidP="00883DE7">
      <w:pPr>
        <w:widowControl w:val="0"/>
        <w:suppressAutoHyphens/>
        <w:autoSpaceDE w:val="0"/>
        <w:autoSpaceDN w:val="0"/>
        <w:jc w:val="center"/>
        <w:rPr>
          <w:rFonts w:cs="Arial"/>
          <w:b/>
          <w:sz w:val="18"/>
        </w:rPr>
      </w:pPr>
    </w:p>
    <w:p w14:paraId="3A86ABBE" w14:textId="77777777" w:rsidR="0074072E" w:rsidRPr="00F94D10" w:rsidRDefault="0074072E" w:rsidP="00883DE7">
      <w:pPr>
        <w:widowControl w:val="0"/>
        <w:suppressAutoHyphens/>
        <w:autoSpaceDE w:val="0"/>
        <w:autoSpaceDN w:val="0"/>
        <w:jc w:val="center"/>
        <w:rPr>
          <w:rFonts w:cs="Arial"/>
          <w:b/>
          <w:sz w:val="18"/>
        </w:rPr>
      </w:pPr>
      <w:r w:rsidRPr="00F94D10">
        <w:rPr>
          <w:rFonts w:cs="Arial"/>
          <w:b/>
          <w:sz w:val="18"/>
        </w:rPr>
        <w:t>ANEXO II</w:t>
      </w:r>
    </w:p>
    <w:p w14:paraId="5B7762BA" w14:textId="77777777" w:rsidR="0074072E" w:rsidRPr="00F94D10" w:rsidRDefault="0074072E" w:rsidP="0074072E">
      <w:pPr>
        <w:widowControl w:val="0"/>
        <w:tabs>
          <w:tab w:val="left" w:pos="-720"/>
        </w:tabs>
        <w:suppressAutoHyphens/>
        <w:autoSpaceDE w:val="0"/>
        <w:autoSpaceDN w:val="0"/>
        <w:rPr>
          <w:rFonts w:cs="Arial"/>
          <w:spacing w:val="-3"/>
          <w:sz w:val="18"/>
          <w:lang w:val="es-ES_tradnl"/>
        </w:rPr>
      </w:pPr>
    </w:p>
    <w:p w14:paraId="0E135716" w14:textId="34A9283E" w:rsidR="00E8450C" w:rsidRPr="00F94D10" w:rsidRDefault="0074072E" w:rsidP="00E8450C">
      <w:pPr>
        <w:widowControl w:val="0"/>
        <w:suppressAutoHyphens/>
        <w:autoSpaceDE w:val="0"/>
        <w:autoSpaceDN w:val="0"/>
        <w:rPr>
          <w:rFonts w:cs="Arial"/>
          <w:b/>
          <w:bCs/>
          <w:sz w:val="18"/>
          <w:szCs w:val="20"/>
        </w:rPr>
      </w:pPr>
      <w:r w:rsidRPr="00F94D10">
        <w:rPr>
          <w:rFonts w:cs="Arial"/>
          <w:b/>
          <w:spacing w:val="-3"/>
          <w:sz w:val="18"/>
        </w:rPr>
        <w:t>DECLARACIÓN RESPONSABLE DE CUMPLIMIENTO DE LOS REQUISITOS MÍNIMOS PARA LICITAR AL CONCURSO</w:t>
      </w:r>
      <w:r w:rsidR="00125D64" w:rsidRPr="00F94D10">
        <w:rPr>
          <w:rFonts w:cs="Arial"/>
          <w:b/>
          <w:spacing w:val="-3"/>
          <w:sz w:val="18"/>
        </w:rPr>
        <w:t xml:space="preserve"> DE</w:t>
      </w:r>
      <w:r w:rsidRPr="00F94D10">
        <w:rPr>
          <w:rFonts w:cs="Arial"/>
          <w:b/>
          <w:spacing w:val="-3"/>
          <w:sz w:val="18"/>
        </w:rPr>
        <w:t xml:space="preserve"> </w:t>
      </w:r>
      <w:r w:rsidR="000D78EA" w:rsidRPr="00F94D10">
        <w:rPr>
          <w:b/>
          <w:iCs/>
          <w:sz w:val="18"/>
          <w:szCs w:val="20"/>
        </w:rPr>
        <w:t xml:space="preserve">SUMINISTRO DE </w:t>
      </w:r>
      <w:r w:rsidR="00DA40C6" w:rsidRPr="00F94D10">
        <w:rPr>
          <w:b/>
          <w:iCs/>
          <w:sz w:val="18"/>
          <w:szCs w:val="20"/>
        </w:rPr>
        <w:t>LUMINARIAS TIPO LED</w:t>
      </w:r>
      <w:r w:rsidR="000D78EA" w:rsidRPr="00F94D10">
        <w:rPr>
          <w:b/>
          <w:iCs/>
          <w:sz w:val="18"/>
          <w:szCs w:val="20"/>
        </w:rPr>
        <w:t xml:space="preserve"> PARA LA OBRA DE TERMINACIÓN DEL EDIFICIO JUDICIAL DE SAN LORENZO DE EL ESCORIAL (MADRID)</w:t>
      </w:r>
      <w:r w:rsidR="0000138D" w:rsidRPr="00F94D10">
        <w:rPr>
          <w:b/>
          <w:iCs/>
          <w:sz w:val="18"/>
          <w:szCs w:val="20"/>
        </w:rPr>
        <w:t>,</w:t>
      </w:r>
      <w:r w:rsidR="007304DB" w:rsidRPr="00F94D10">
        <w:rPr>
          <w:b/>
          <w:iCs/>
          <w:sz w:val="18"/>
          <w:szCs w:val="20"/>
        </w:rPr>
        <w:t xml:space="preserve"> </w:t>
      </w:r>
      <w:r w:rsidR="0032618A" w:rsidRPr="00F94D10">
        <w:rPr>
          <w:b/>
          <w:iCs/>
          <w:sz w:val="18"/>
          <w:szCs w:val="20"/>
        </w:rPr>
        <w:t xml:space="preserve">A ADJUDICAR POR PROCEDIMIENTO </w:t>
      </w:r>
      <w:r w:rsidR="0000138D" w:rsidRPr="00F94D10">
        <w:rPr>
          <w:b/>
          <w:iCs/>
          <w:sz w:val="18"/>
          <w:szCs w:val="20"/>
        </w:rPr>
        <w:t>ABIERTO</w:t>
      </w:r>
      <w:r w:rsidR="0032618A" w:rsidRPr="00F94D10">
        <w:rPr>
          <w:b/>
          <w:iCs/>
          <w:sz w:val="18"/>
          <w:szCs w:val="20"/>
        </w:rPr>
        <w:t xml:space="preserve">  </w:t>
      </w:r>
    </w:p>
    <w:p w14:paraId="17008E7B" w14:textId="3D1C140A" w:rsidR="0074072E" w:rsidRPr="00F94D10" w:rsidRDefault="0074072E" w:rsidP="0074072E">
      <w:pPr>
        <w:widowControl w:val="0"/>
        <w:tabs>
          <w:tab w:val="center" w:pos="4513"/>
        </w:tabs>
        <w:suppressAutoHyphens/>
        <w:autoSpaceDE w:val="0"/>
        <w:autoSpaceDN w:val="0"/>
        <w:rPr>
          <w:rFonts w:cs="Arial"/>
          <w:b/>
          <w:spacing w:val="-3"/>
          <w:sz w:val="18"/>
        </w:rPr>
      </w:pPr>
      <w:r w:rsidRPr="00F94D10">
        <w:rPr>
          <w:rFonts w:cs="Arial"/>
          <w:b/>
          <w:spacing w:val="-3"/>
          <w:sz w:val="18"/>
        </w:rPr>
        <w:t>Ref. TSA</w:t>
      </w:r>
      <w:r w:rsidR="002F6626" w:rsidRPr="00F94D10">
        <w:rPr>
          <w:rFonts w:cs="Arial"/>
          <w:b/>
          <w:spacing w:val="-3"/>
          <w:sz w:val="18"/>
        </w:rPr>
        <w:t>00</w:t>
      </w:r>
      <w:r w:rsidR="002170C4" w:rsidRPr="00F94D10">
        <w:rPr>
          <w:rFonts w:cs="Arial"/>
          <w:b/>
          <w:spacing w:val="-3"/>
          <w:sz w:val="18"/>
        </w:rPr>
        <w:t>68411</w:t>
      </w:r>
    </w:p>
    <w:p w14:paraId="0B66D3F6" w14:textId="77777777" w:rsidR="0074072E" w:rsidRPr="00F94D10"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sz w:val="18"/>
        </w:rPr>
      </w:pPr>
    </w:p>
    <w:p w14:paraId="02DE3E97" w14:textId="77777777" w:rsidR="0074072E" w:rsidRPr="00F94D10" w:rsidRDefault="0074072E" w:rsidP="0074072E">
      <w:pPr>
        <w:widowControl w:val="0"/>
        <w:tabs>
          <w:tab w:val="left" w:pos="-720"/>
        </w:tabs>
        <w:suppressAutoHyphens/>
        <w:autoSpaceDE w:val="0"/>
        <w:autoSpaceDN w:val="0"/>
        <w:rPr>
          <w:rFonts w:cs="Arial"/>
          <w:spacing w:val="-3"/>
          <w:sz w:val="18"/>
        </w:rPr>
      </w:pPr>
      <w:r w:rsidRPr="00F94D10">
        <w:rPr>
          <w:rFonts w:cs="Arial"/>
          <w:spacing w:val="-3"/>
          <w:sz w:val="18"/>
        </w:rPr>
        <w:t>Don .............................................................................................................................................., como ..............................................................................................................................................................., de la Empresa...................................................................................................................................................</w:t>
      </w:r>
    </w:p>
    <w:p w14:paraId="2313DF81" w14:textId="77777777" w:rsidR="0074072E" w:rsidRPr="00F94D10"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sz w:val="18"/>
        </w:rPr>
      </w:pPr>
      <w:r w:rsidRPr="00F94D10">
        <w:rPr>
          <w:rFonts w:cs="Arial"/>
          <w:b/>
          <w:spacing w:val="-3"/>
          <w:sz w:val="18"/>
        </w:rPr>
        <w:t>DECLARA BAJO SU RESPONSABILIDAD:</w:t>
      </w:r>
      <w:r w:rsidRPr="00F94D10">
        <w:rPr>
          <w:rFonts w:cs="Arial"/>
          <w:spacing w:val="-3"/>
          <w:sz w:val="18"/>
        </w:rPr>
        <w:t xml:space="preserve"> </w:t>
      </w:r>
      <w:r w:rsidRPr="00F94D10">
        <w:rPr>
          <w:rFonts w:cs="Arial"/>
          <w:sz w:val="18"/>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F94D10">
        <w:rPr>
          <w:rFonts w:cs="Arial"/>
          <w:sz w:val="18"/>
        </w:rPr>
        <w:t>l</w:t>
      </w:r>
      <w:r w:rsidRPr="00F94D10">
        <w:rPr>
          <w:rFonts w:cs="Arial"/>
          <w:sz w:val="18"/>
        </w:rPr>
        <w:t>a</w:t>
      </w:r>
      <w:r w:rsidRPr="00F94D10">
        <w:rPr>
          <w:rFonts w:cs="Arial"/>
          <w:i/>
          <w:sz w:val="18"/>
        </w:rPr>
        <w:t xml:space="preserve"> Empresa de Transformación Agraria, S.A., S.M.E., M.P</w:t>
      </w:r>
      <w:r w:rsidR="005F49E4" w:rsidRPr="00F94D10">
        <w:rPr>
          <w:rFonts w:cs="Arial"/>
          <w:i/>
          <w:sz w:val="18"/>
        </w:rPr>
        <w:t>.</w:t>
      </w:r>
      <w:r w:rsidRPr="00F94D10">
        <w:rPr>
          <w:rFonts w:cs="Arial"/>
          <w:i/>
          <w:sz w:val="18"/>
        </w:rPr>
        <w:t xml:space="preserve"> </w:t>
      </w:r>
      <w:r w:rsidRPr="00F94D10">
        <w:rPr>
          <w:rFonts w:cs="Arial"/>
          <w:sz w:val="18"/>
        </w:rPr>
        <w:t xml:space="preserve">tenga la posibilidad de obtener los documentos justificativos de que se trate directamente, accediendo a una base de datos nacional de cualquier Estado miembro que pueda consultarse de forma </w:t>
      </w:r>
      <w:r w:rsidR="005F49E4" w:rsidRPr="00F94D10">
        <w:rPr>
          <w:rFonts w:cs="Arial"/>
          <w:sz w:val="18"/>
        </w:rPr>
        <w:t xml:space="preserve">libre y </w:t>
      </w:r>
      <w:r w:rsidRPr="00F94D10">
        <w:rPr>
          <w:rFonts w:cs="Arial"/>
          <w:sz w:val="18"/>
        </w:rPr>
        <w:t>gratuita</w:t>
      </w:r>
      <w:r w:rsidR="005F49E4" w:rsidRPr="00F94D10">
        <w:rPr>
          <w:rFonts w:cs="Arial"/>
          <w:sz w:val="18"/>
        </w:rPr>
        <w:t>,</w:t>
      </w:r>
      <w:r w:rsidRPr="00F94D10">
        <w:rPr>
          <w:rFonts w:cs="Arial"/>
          <w:sz w:val="18"/>
        </w:rPr>
        <w:t xml:space="preserve"> de los facilitados en la presente declaración</w:t>
      </w:r>
      <w:r w:rsidR="005F49E4" w:rsidRPr="00F94D10">
        <w:rPr>
          <w:rFonts w:cs="Arial"/>
          <w:sz w:val="18"/>
        </w:rPr>
        <w:t>,</w:t>
      </w:r>
      <w:r w:rsidRPr="00F94D10">
        <w:rPr>
          <w:rFonts w:cs="Arial"/>
          <w:sz w:val="18"/>
        </w:rPr>
        <w:t xml:space="preserve"> que permita a</w:t>
      </w:r>
      <w:r w:rsidR="00AD436F" w:rsidRPr="00F94D10">
        <w:rPr>
          <w:rFonts w:cs="Arial"/>
          <w:sz w:val="18"/>
        </w:rPr>
        <w:t xml:space="preserve"> la</w:t>
      </w:r>
      <w:r w:rsidRPr="00F94D10">
        <w:rPr>
          <w:rFonts w:cs="Arial"/>
          <w:sz w:val="18"/>
        </w:rPr>
        <w:t xml:space="preserve"> </w:t>
      </w:r>
      <w:r w:rsidRPr="00F94D10">
        <w:rPr>
          <w:rFonts w:cs="Arial"/>
          <w:i/>
          <w:sz w:val="18"/>
        </w:rPr>
        <w:t>Empresa de Transformación Agraria, S.A., S.M.E., M.P</w:t>
      </w:r>
      <w:r w:rsidR="005F49E4" w:rsidRPr="00F94D10">
        <w:rPr>
          <w:rFonts w:cs="Arial"/>
          <w:i/>
          <w:sz w:val="18"/>
        </w:rPr>
        <w:t xml:space="preserve"> </w:t>
      </w:r>
      <w:r w:rsidRPr="00F94D10">
        <w:rPr>
          <w:rFonts w:cs="Arial"/>
          <w:i/>
          <w:sz w:val="18"/>
        </w:rPr>
        <w:t xml:space="preserve">a </w:t>
      </w:r>
      <w:r w:rsidRPr="00F94D10">
        <w:rPr>
          <w:rFonts w:cs="Arial"/>
          <w:sz w:val="18"/>
        </w:rPr>
        <w:t>hacerlo; si fuera preciso, deberá otorgarse el oportuno consentimiento para acceder a  dicha base de datos</w:t>
      </w:r>
      <w:r w:rsidR="005F49E4" w:rsidRPr="00F94D10">
        <w:rPr>
          <w:rFonts w:cs="Arial"/>
          <w:sz w:val="18"/>
        </w:rPr>
        <w:t>.</w:t>
      </w:r>
    </w:p>
    <w:p w14:paraId="50015C12" w14:textId="2FCB9A1E" w:rsidR="0074072E" w:rsidRPr="00F94D10" w:rsidRDefault="0074072E" w:rsidP="00E079BB">
      <w:pPr>
        <w:widowControl w:val="0"/>
        <w:suppressAutoHyphens/>
        <w:autoSpaceDE w:val="0"/>
        <w:autoSpaceDN w:val="0"/>
        <w:rPr>
          <w:rFonts w:cs="Arial"/>
          <w:spacing w:val="-3"/>
          <w:sz w:val="18"/>
        </w:rPr>
      </w:pPr>
      <w:r w:rsidRPr="00F94D10">
        <w:rPr>
          <w:rFonts w:cs="Arial"/>
          <w:sz w:val="18"/>
        </w:rPr>
        <w:t xml:space="preserve">A estos efectos sirva la presente para dar consentimiento expreso a la </w:t>
      </w:r>
      <w:r w:rsidRPr="00F94D10">
        <w:rPr>
          <w:rFonts w:cs="Arial"/>
          <w:i/>
          <w:sz w:val="18"/>
        </w:rPr>
        <w:t>Empresa de Transformaci</w:t>
      </w:r>
      <w:r w:rsidR="005F49E4" w:rsidRPr="00F94D10">
        <w:rPr>
          <w:rFonts w:cs="Arial"/>
          <w:i/>
          <w:sz w:val="18"/>
        </w:rPr>
        <w:t>ón Agraria, S.A., S.M.E., M.P.,</w:t>
      </w:r>
      <w:r w:rsidRPr="00F94D10">
        <w:rPr>
          <w:rFonts w:cs="Arial"/>
          <w:i/>
          <w:sz w:val="18"/>
        </w:rPr>
        <w:t xml:space="preserve"> para que </w:t>
      </w:r>
      <w:r w:rsidRPr="00F94D10">
        <w:rPr>
          <w:rFonts w:cs="Arial"/>
          <w:sz w:val="18"/>
        </w:rPr>
        <w:t>tenga acceso a los documentos justificativos de la información que se ha facilitado en la presente declaración a efectos de la contratación de la licitación</w:t>
      </w:r>
      <w:r w:rsidRPr="00F94D10">
        <w:rPr>
          <w:rFonts w:cs="Arial"/>
          <w:b/>
          <w:spacing w:val="-3"/>
          <w:sz w:val="18"/>
        </w:rPr>
        <w:t xml:space="preserve"> </w:t>
      </w:r>
      <w:r w:rsidR="00125D64" w:rsidRPr="00F94D10">
        <w:rPr>
          <w:rFonts w:cs="Arial"/>
          <w:spacing w:val="-3"/>
          <w:sz w:val="18"/>
        </w:rPr>
        <w:t xml:space="preserve">del </w:t>
      </w:r>
      <w:r w:rsidR="000D78EA" w:rsidRPr="00F94D10">
        <w:rPr>
          <w:rFonts w:cs="Arial"/>
          <w:iCs/>
          <w:spacing w:val="-3"/>
          <w:sz w:val="18"/>
        </w:rPr>
        <w:t xml:space="preserve">SUMINISTRO DE </w:t>
      </w:r>
      <w:r w:rsidR="00DA40C6" w:rsidRPr="00F94D10">
        <w:rPr>
          <w:rFonts w:cs="Arial"/>
          <w:iCs/>
          <w:spacing w:val="-3"/>
          <w:sz w:val="18"/>
        </w:rPr>
        <w:t>LUMINARIAS TIPO LED</w:t>
      </w:r>
      <w:r w:rsidR="000D78EA" w:rsidRPr="00F94D10">
        <w:rPr>
          <w:rFonts w:cs="Arial"/>
          <w:iCs/>
          <w:spacing w:val="-3"/>
          <w:sz w:val="18"/>
        </w:rPr>
        <w:t xml:space="preserve"> PARA LA OBRA DE TERMINACIÓN DEL EDIFICIO JUDICIAL DE SAN LORENZO DE EL ESCORIAL (MADRID)</w:t>
      </w:r>
      <w:r w:rsidR="0000138D" w:rsidRPr="00F94D10">
        <w:rPr>
          <w:rFonts w:cs="Arial"/>
          <w:iCs/>
          <w:spacing w:val="-3"/>
          <w:sz w:val="18"/>
        </w:rPr>
        <w:t>,</w:t>
      </w:r>
      <w:r w:rsidR="007304DB" w:rsidRPr="00F94D10">
        <w:rPr>
          <w:rFonts w:cs="Arial"/>
          <w:iCs/>
          <w:spacing w:val="-3"/>
          <w:sz w:val="18"/>
        </w:rPr>
        <w:t xml:space="preserve"> </w:t>
      </w:r>
      <w:r w:rsidR="0032618A" w:rsidRPr="00F94D10">
        <w:rPr>
          <w:rFonts w:cs="Arial"/>
          <w:iCs/>
          <w:spacing w:val="-3"/>
          <w:sz w:val="18"/>
        </w:rPr>
        <w:t xml:space="preserve">A ADJUDICAR POR PROCEDIMIENTO </w:t>
      </w:r>
      <w:r w:rsidR="0000138D" w:rsidRPr="00F94D10">
        <w:rPr>
          <w:rFonts w:cs="Arial"/>
          <w:iCs/>
          <w:spacing w:val="-3"/>
          <w:sz w:val="18"/>
        </w:rPr>
        <w:t>ABIERTO</w:t>
      </w:r>
      <w:r w:rsidR="0032618A" w:rsidRPr="00F94D10">
        <w:rPr>
          <w:rFonts w:cs="Arial"/>
          <w:iCs/>
          <w:spacing w:val="-3"/>
          <w:sz w:val="18"/>
        </w:rPr>
        <w:t xml:space="preserve">  </w:t>
      </w:r>
      <w:r w:rsidR="00E8450C" w:rsidRPr="00F94D10">
        <w:rPr>
          <w:rFonts w:cs="Arial"/>
          <w:spacing w:val="-3"/>
          <w:sz w:val="18"/>
        </w:rPr>
        <w:t>R</w:t>
      </w:r>
      <w:r w:rsidR="0032618A" w:rsidRPr="00F94D10">
        <w:rPr>
          <w:rFonts w:cs="Arial"/>
          <w:spacing w:val="-3"/>
          <w:sz w:val="18"/>
        </w:rPr>
        <w:t>ef. TSA00</w:t>
      </w:r>
      <w:r w:rsidR="002170C4" w:rsidRPr="00F94D10">
        <w:rPr>
          <w:rFonts w:cs="Arial"/>
          <w:spacing w:val="-3"/>
          <w:sz w:val="18"/>
        </w:rPr>
        <w:t>68411</w:t>
      </w:r>
      <w:r w:rsidR="00E079BB" w:rsidRPr="00F94D10">
        <w:rPr>
          <w:rFonts w:cs="Arial"/>
          <w:spacing w:val="-3"/>
          <w:sz w:val="18"/>
        </w:rPr>
        <w:t xml:space="preserve"> </w:t>
      </w:r>
      <w:r w:rsidR="005F49E4" w:rsidRPr="00F94D10">
        <w:rPr>
          <w:rFonts w:cs="Arial"/>
          <w:spacing w:val="-3"/>
          <w:sz w:val="18"/>
        </w:rPr>
        <w:t>por parte de</w:t>
      </w:r>
      <w:r w:rsidRPr="00F94D10">
        <w:rPr>
          <w:rFonts w:cs="Arial"/>
          <w:b/>
          <w:spacing w:val="-3"/>
          <w:sz w:val="18"/>
        </w:rPr>
        <w:t xml:space="preserve"> </w:t>
      </w:r>
      <w:r w:rsidR="005F49E4" w:rsidRPr="00F94D10">
        <w:rPr>
          <w:rFonts w:cs="Arial"/>
          <w:spacing w:val="-3"/>
          <w:sz w:val="18"/>
        </w:rPr>
        <w:t xml:space="preserve">la </w:t>
      </w:r>
      <w:r w:rsidRPr="00F94D10">
        <w:rPr>
          <w:rFonts w:cs="Arial"/>
          <w:i/>
          <w:sz w:val="18"/>
        </w:rPr>
        <w:t>Empresa de Transformación Agraria, S.A., S.M.E., M.P.,</w:t>
      </w:r>
    </w:p>
    <w:p w14:paraId="5F35FD8C" w14:textId="74A272B4" w:rsidR="00A15314" w:rsidRPr="00F94D10" w:rsidRDefault="00EF6E30">
      <w:pPr>
        <w:spacing w:before="0" w:after="0" w:line="240" w:lineRule="auto"/>
        <w:jc w:val="left"/>
        <w:rPr>
          <w:rFonts w:cs="Arial"/>
          <w:spacing w:val="-3"/>
          <w:sz w:val="18"/>
        </w:rPr>
      </w:pPr>
      <w:r w:rsidRPr="00F94D10">
        <w:rPr>
          <w:rFonts w:cs="Arial"/>
          <w:spacing w:val="-3"/>
          <w:sz w:val="18"/>
        </w:rPr>
        <w:br w:type="page"/>
      </w:r>
    </w:p>
    <w:p w14:paraId="59485740" w14:textId="77777777" w:rsidR="00A15314" w:rsidRPr="00F94D10" w:rsidRDefault="00A15314" w:rsidP="00A15314">
      <w:pPr>
        <w:widowControl w:val="0"/>
        <w:shd w:val="clear" w:color="auto" w:fill="C6D9F1" w:themeFill="text2" w:themeFillTint="33"/>
        <w:tabs>
          <w:tab w:val="left" w:pos="-720"/>
        </w:tabs>
        <w:suppressAutoHyphens/>
        <w:autoSpaceDE w:val="0"/>
        <w:autoSpaceDN w:val="0"/>
        <w:rPr>
          <w:rFonts w:cs="Arial"/>
          <w:b/>
          <w:spacing w:val="-3"/>
          <w:sz w:val="22"/>
          <w:u w:val="single"/>
        </w:rPr>
      </w:pPr>
      <w:r w:rsidRPr="00F94D10">
        <w:rPr>
          <w:rFonts w:cs="Arial"/>
          <w:b/>
          <w:spacing w:val="-3"/>
          <w:sz w:val="22"/>
          <w:u w:val="single"/>
        </w:rPr>
        <w:lastRenderedPageBreak/>
        <w:t>1.</w:t>
      </w:r>
      <w:r w:rsidRPr="00F94D10">
        <w:rPr>
          <w:rFonts w:cs="Arial"/>
          <w:b/>
          <w:spacing w:val="-3"/>
          <w:sz w:val="22"/>
          <w:u w:val="single"/>
        </w:rPr>
        <w:tab/>
        <w:t>INFORMACIÓN DEL LICITADOR</w:t>
      </w:r>
    </w:p>
    <w:p w14:paraId="47480A24" w14:textId="77777777" w:rsidR="00A15314" w:rsidRPr="00F94D10" w:rsidRDefault="00A15314" w:rsidP="00E11010">
      <w:pPr>
        <w:pStyle w:val="Prrafodelista"/>
        <w:numPr>
          <w:ilvl w:val="1"/>
          <w:numId w:val="29"/>
        </w:numPr>
        <w:tabs>
          <w:tab w:val="left" w:pos="-720"/>
        </w:tabs>
        <w:suppressAutoHyphens/>
        <w:rPr>
          <w:rFonts w:ascii="Cambria" w:hAnsi="Cambria" w:cs="Arial"/>
          <w:b/>
          <w:spacing w:val="-3"/>
          <w:sz w:val="18"/>
          <w:u w:val="single"/>
        </w:rPr>
      </w:pPr>
      <w:r w:rsidRPr="00F94D10">
        <w:rPr>
          <w:rFonts w:ascii="Cambria" w:hAnsi="Cambria" w:cs="Arial"/>
          <w:b/>
          <w:spacing w:val="-3"/>
          <w:sz w:val="18"/>
          <w:u w:val="single"/>
        </w:rPr>
        <w:t>DATOS GENERALES DEL LICITADOR</w:t>
      </w:r>
    </w:p>
    <w:p w14:paraId="31B9E364"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Nombre: ______________________________________________________________________</w:t>
      </w:r>
    </w:p>
    <w:p w14:paraId="435544C6"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CIF/N.I.F./ Número de IVA </w:t>
      </w:r>
      <w:r w:rsidRPr="00F94D10">
        <w:rPr>
          <w:rFonts w:cs="Arial"/>
          <w:i/>
          <w:spacing w:val="-3"/>
          <w:sz w:val="14"/>
          <w:szCs w:val="16"/>
        </w:rPr>
        <w:t>(si procede)</w:t>
      </w:r>
      <w:r w:rsidRPr="00F94D10">
        <w:rPr>
          <w:rFonts w:cs="Arial"/>
          <w:spacing w:val="-3"/>
          <w:sz w:val="18"/>
        </w:rPr>
        <w:t>: __________________</w:t>
      </w:r>
    </w:p>
    <w:p w14:paraId="393C4AC7"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Dirección: ____________________________________________________________________________________</w:t>
      </w:r>
    </w:p>
    <w:p w14:paraId="590D8EE1" w14:textId="77777777" w:rsidR="00A15314" w:rsidRPr="00F94D10" w:rsidRDefault="00A15314" w:rsidP="00A15314">
      <w:pPr>
        <w:autoSpaceDE w:val="0"/>
        <w:autoSpaceDN w:val="0"/>
        <w:rPr>
          <w:spacing w:val="-3"/>
          <w:sz w:val="18"/>
        </w:rPr>
      </w:pPr>
      <w:r w:rsidRPr="00F94D10">
        <w:rPr>
          <w:spacing w:val="-3"/>
          <w:sz w:val="18"/>
        </w:rPr>
        <w:t xml:space="preserve">Localidad: ______________________________________________________________ </w:t>
      </w:r>
    </w:p>
    <w:p w14:paraId="782F3EBA" w14:textId="77777777" w:rsidR="00A15314" w:rsidRPr="00F94D10" w:rsidRDefault="00A15314" w:rsidP="00A15314">
      <w:pPr>
        <w:autoSpaceDE w:val="0"/>
        <w:autoSpaceDN w:val="0"/>
        <w:rPr>
          <w:spacing w:val="-3"/>
          <w:sz w:val="18"/>
        </w:rPr>
      </w:pPr>
      <w:r w:rsidRPr="00F94D10">
        <w:rPr>
          <w:spacing w:val="-3"/>
          <w:sz w:val="18"/>
        </w:rPr>
        <w:t>Código Postal: __________________________________________________________</w:t>
      </w:r>
    </w:p>
    <w:p w14:paraId="4786627A" w14:textId="77777777" w:rsidR="00A15314" w:rsidRPr="00F94D10" w:rsidRDefault="00A15314" w:rsidP="00A15314">
      <w:pPr>
        <w:autoSpaceDE w:val="0"/>
        <w:autoSpaceDN w:val="0"/>
        <w:rPr>
          <w:spacing w:val="-3"/>
          <w:sz w:val="18"/>
        </w:rPr>
      </w:pPr>
      <w:r w:rsidRPr="00F94D10">
        <w:rPr>
          <w:spacing w:val="-3"/>
          <w:sz w:val="18"/>
        </w:rPr>
        <w:t>Provincia: _______________________________________</w:t>
      </w:r>
    </w:p>
    <w:p w14:paraId="097CB45F" w14:textId="77777777" w:rsidR="00A15314" w:rsidRPr="00F94D10" w:rsidRDefault="00A15314" w:rsidP="00A15314">
      <w:pPr>
        <w:autoSpaceDE w:val="0"/>
        <w:autoSpaceDN w:val="0"/>
        <w:rPr>
          <w:rFonts w:ascii="Calibri" w:hAnsi="Calibri"/>
          <w:spacing w:val="-3"/>
          <w:sz w:val="18"/>
          <w:szCs w:val="22"/>
        </w:rPr>
      </w:pPr>
      <w:r w:rsidRPr="00F94D10">
        <w:rPr>
          <w:spacing w:val="-3"/>
          <w:sz w:val="18"/>
        </w:rPr>
        <w:t>País: ___________________________________________________</w:t>
      </w:r>
    </w:p>
    <w:p w14:paraId="10205005"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Dirección de internet (página web en su caso): ____________________________</w:t>
      </w:r>
    </w:p>
    <w:p w14:paraId="42AA8970"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Correo electrónico de contacto: _________________________________________________</w:t>
      </w:r>
    </w:p>
    <w:p w14:paraId="23675B51"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Teléfono: ________________________________________</w:t>
      </w:r>
    </w:p>
    <w:p w14:paraId="4F26ECCB"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Persona/s de contacto: ______________________________________________________</w:t>
      </w:r>
    </w:p>
    <w:p w14:paraId="235714B2"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¿Es el licitador una microempresa  </w:t>
      </w:r>
      <w:sdt>
        <w:sdtPr>
          <w:rPr>
            <w:rFonts w:cs="Arial"/>
            <w:spacing w:val="-3"/>
            <w:sz w:val="18"/>
          </w:rPr>
          <w:id w:val="-122384469"/>
          <w14:checkbox>
            <w14:checked w14:val="0"/>
            <w14:checkedState w14:val="2612" w14:font="MS Gothic"/>
            <w14:uncheckedState w14:val="2610" w14:font="MS Gothic"/>
          </w14:checkbox>
        </w:sdtPr>
        <w:sdtEndPr/>
        <w:sdtContent>
          <w:r w:rsidRPr="00F94D10">
            <w:rPr>
              <w:rFonts w:ascii="MS Gothic" w:eastAsia="MS Gothic" w:hAnsi="MS Gothic" w:cs="Arial" w:hint="eastAsia"/>
              <w:spacing w:val="-3"/>
              <w:sz w:val="18"/>
            </w:rPr>
            <w:t>☐</w:t>
          </w:r>
        </w:sdtContent>
      </w:sdt>
      <w:r w:rsidRPr="00F94D10">
        <w:rPr>
          <w:rFonts w:cs="Arial"/>
          <w:spacing w:val="-3"/>
          <w:sz w:val="18"/>
        </w:rPr>
        <w:t xml:space="preserve"> PYME </w:t>
      </w:r>
      <w:sdt>
        <w:sdtPr>
          <w:rPr>
            <w:rFonts w:cs="Arial"/>
            <w:spacing w:val="-3"/>
            <w:sz w:val="18"/>
          </w:rPr>
          <w:id w:val="-1264368038"/>
          <w14:checkbox>
            <w14:checked w14:val="0"/>
            <w14:checkedState w14:val="2612" w14:font="MS Gothic"/>
            <w14:uncheckedState w14:val="2610" w14:font="MS Gothic"/>
          </w14:checkbox>
        </w:sdtPr>
        <w:sdtEndPr/>
        <w:sdtContent>
          <w:r w:rsidRPr="00F94D10">
            <w:rPr>
              <w:rFonts w:ascii="MS Gothic" w:eastAsia="MS Gothic" w:hAnsi="MS Gothic" w:cs="Arial" w:hint="eastAsia"/>
              <w:spacing w:val="-3"/>
              <w:sz w:val="18"/>
            </w:rPr>
            <w:t>☐</w:t>
          </w:r>
        </w:sdtContent>
      </w:sdt>
      <w:r w:rsidRPr="00F94D10">
        <w:rPr>
          <w:rFonts w:cs="Arial"/>
          <w:spacing w:val="-3"/>
          <w:sz w:val="18"/>
        </w:rPr>
        <w:t xml:space="preserve"> o una Gran Empresa </w:t>
      </w:r>
      <w:sdt>
        <w:sdtPr>
          <w:rPr>
            <w:rFonts w:cs="Arial"/>
            <w:spacing w:val="-3"/>
            <w:sz w:val="18"/>
          </w:rPr>
          <w:id w:val="-1939360855"/>
          <w14:checkbox>
            <w14:checked w14:val="0"/>
            <w14:checkedState w14:val="2612" w14:font="MS Gothic"/>
            <w14:uncheckedState w14:val="2610" w14:font="MS Gothic"/>
          </w14:checkbox>
        </w:sdtPr>
        <w:sdtEndPr/>
        <w:sdtContent>
          <w:r w:rsidRPr="00F94D10">
            <w:rPr>
              <w:rFonts w:ascii="MS Gothic" w:eastAsia="MS Gothic" w:hAnsi="MS Gothic" w:cs="Arial" w:hint="eastAsia"/>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5EC1A82F"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rPr>
          <w:rFonts w:cs="Arial"/>
          <w:spacing w:val="-3"/>
          <w:sz w:val="18"/>
        </w:rPr>
      </w:pPr>
      <w:r w:rsidRPr="00F94D10">
        <w:rPr>
          <w:rFonts w:cs="Arial"/>
          <w:spacing w:val="-3"/>
          <w:sz w:val="18"/>
        </w:rPr>
        <w:t>A efectos de lo dispuesto en el artículo 147.2 de la LCSP, se solicitan los siguientes datos a fin de poder resolver los empates en caso de que se produzcan:</w:t>
      </w:r>
    </w:p>
    <w:p w14:paraId="465E03C4"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rPr>
          <w:rFonts w:cs="Arial"/>
          <w:spacing w:val="-3"/>
          <w:sz w:val="18"/>
        </w:rPr>
      </w:pPr>
      <w:r w:rsidRPr="00F94D10">
        <w:rPr>
          <w:rFonts w:cs="Arial"/>
          <w:spacing w:val="-3"/>
          <w:sz w:val="18"/>
        </w:rPr>
        <w:tab/>
        <w:t>Porcentaje de trabajadores discapacitados o desfavorecidos:          __________%</w:t>
      </w:r>
    </w:p>
    <w:p w14:paraId="1FC3573D"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rPr>
          <w:rFonts w:cs="Arial"/>
          <w:spacing w:val="-3"/>
          <w:sz w:val="18"/>
        </w:rPr>
      </w:pPr>
      <w:r w:rsidRPr="00F94D10">
        <w:rPr>
          <w:rFonts w:cs="Arial"/>
          <w:spacing w:val="-3"/>
          <w:sz w:val="18"/>
        </w:rPr>
        <w:tab/>
        <w:t>Porcentaje de contratos temporales en la plantilla de la empresa: __________%</w:t>
      </w:r>
    </w:p>
    <w:p w14:paraId="23F67B41"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rPr>
          <w:rFonts w:cs="Arial"/>
          <w:spacing w:val="-3"/>
          <w:sz w:val="18"/>
        </w:rPr>
      </w:pPr>
      <w:r w:rsidRPr="00F94D10">
        <w:rPr>
          <w:rFonts w:cs="Arial"/>
          <w:spacing w:val="-3"/>
          <w:sz w:val="18"/>
        </w:rPr>
        <w:tab/>
        <w:t>Porcentaje de mujeres empleadas en la plantilla de la empresa:     __________%</w:t>
      </w:r>
    </w:p>
    <w:p w14:paraId="41E33A04" w14:textId="77777777" w:rsidR="00A15314" w:rsidRPr="00F94D10" w:rsidRDefault="00A15314" w:rsidP="00A15314">
      <w:pPr>
        <w:widowControl w:val="0"/>
        <w:tabs>
          <w:tab w:val="left" w:pos="-720"/>
        </w:tabs>
        <w:suppressAutoHyphens/>
        <w:autoSpaceDE w:val="0"/>
        <w:autoSpaceDN w:val="0"/>
        <w:rPr>
          <w:rFonts w:cs="Arial"/>
          <w:b/>
          <w:spacing w:val="-3"/>
          <w:sz w:val="18"/>
          <w:u w:val="single"/>
        </w:rPr>
      </w:pPr>
    </w:p>
    <w:p w14:paraId="45357748" w14:textId="77777777" w:rsidR="00A15314" w:rsidRPr="00F94D10" w:rsidRDefault="00A15314" w:rsidP="00E11010">
      <w:pPr>
        <w:pStyle w:val="Prrafodelista"/>
        <w:numPr>
          <w:ilvl w:val="1"/>
          <w:numId w:val="29"/>
        </w:numPr>
        <w:tabs>
          <w:tab w:val="left" w:pos="-720"/>
        </w:tabs>
        <w:suppressAutoHyphens/>
        <w:rPr>
          <w:rFonts w:ascii="Cambria" w:hAnsi="Cambria" w:cs="Arial"/>
          <w:b/>
          <w:spacing w:val="-3"/>
          <w:sz w:val="18"/>
          <w:u w:val="single"/>
        </w:rPr>
      </w:pPr>
      <w:r w:rsidRPr="00F94D10">
        <w:rPr>
          <w:rFonts w:ascii="Cambria" w:hAnsi="Cambria" w:cs="Arial"/>
          <w:b/>
          <w:spacing w:val="-3"/>
          <w:sz w:val="18"/>
          <w:u w:val="single"/>
        </w:rPr>
        <w:t>REPRESENTANTE DEL LICITADOR EN EL PROCEDIMIENTO DE LICITACIÓN</w:t>
      </w:r>
    </w:p>
    <w:p w14:paraId="2F2DD81A"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En su caso, indique el nombre y dirección de la persona o personas habilitadas para representar al licitador a efectos del presente procedimiento de contratación:</w:t>
      </w:r>
    </w:p>
    <w:p w14:paraId="0CC83A36"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Nombre: ______________________________________________________________________</w:t>
      </w:r>
    </w:p>
    <w:p w14:paraId="786DD825"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Apellidos: ______________________________________________________________________</w:t>
      </w:r>
    </w:p>
    <w:p w14:paraId="2909FBEE"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N.I.F.: __________________</w:t>
      </w:r>
    </w:p>
    <w:p w14:paraId="7F128FEE"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Dirección: ____________________________________________________________________________________</w:t>
      </w:r>
    </w:p>
    <w:p w14:paraId="06289FB1"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Correo electrónico de contacto: __________________________________</w:t>
      </w:r>
    </w:p>
    <w:p w14:paraId="5F82F116"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Teléfono: ____________________________________</w:t>
      </w:r>
    </w:p>
    <w:p w14:paraId="3D67C424"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Cargo/calidad en la que actúa: _________________________________________________</w:t>
      </w:r>
    </w:p>
    <w:p w14:paraId="50DC692D" w14:textId="294824DA" w:rsidR="00A15314"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lastRenderedPageBreak/>
        <w:t>Alcance de su representación: _________________________________________</w:t>
      </w:r>
    </w:p>
    <w:p w14:paraId="4FBA8D92" w14:textId="364CBF30" w:rsidR="002D19A6" w:rsidRDefault="002D19A6" w:rsidP="00A15314">
      <w:pPr>
        <w:widowControl w:val="0"/>
        <w:tabs>
          <w:tab w:val="left" w:pos="-720"/>
        </w:tabs>
        <w:suppressAutoHyphens/>
        <w:autoSpaceDE w:val="0"/>
        <w:autoSpaceDN w:val="0"/>
        <w:rPr>
          <w:rFonts w:cs="Arial"/>
          <w:spacing w:val="-3"/>
          <w:sz w:val="18"/>
        </w:rPr>
      </w:pPr>
    </w:p>
    <w:p w14:paraId="7885CA05" w14:textId="77777777" w:rsidR="002D19A6" w:rsidRPr="00EB11EE" w:rsidRDefault="002D19A6" w:rsidP="002D19A6">
      <w:pPr>
        <w:pStyle w:val="Prrafodelista"/>
        <w:numPr>
          <w:ilvl w:val="1"/>
          <w:numId w:val="29"/>
        </w:numPr>
        <w:tabs>
          <w:tab w:val="left" w:pos="-720"/>
        </w:tabs>
        <w:suppressAutoHyphens/>
        <w:rPr>
          <w:rFonts w:ascii="Cambria" w:hAnsi="Cambria" w:cs="Arial"/>
          <w:b/>
          <w:spacing w:val="-3"/>
          <w:u w:val="single"/>
        </w:rPr>
      </w:pPr>
      <w:r w:rsidRPr="00EB11EE">
        <w:rPr>
          <w:rFonts w:ascii="Cambria" w:hAnsi="Cambria" w:cs="Arial"/>
          <w:b/>
          <w:spacing w:val="-3"/>
          <w:u w:val="single"/>
        </w:rPr>
        <w:t>CLASIFICACIÓN / INSCRIPCIÓN</w:t>
      </w:r>
    </w:p>
    <w:p w14:paraId="3FA41AC0" w14:textId="77777777" w:rsidR="002D19A6" w:rsidRPr="00E50463" w:rsidRDefault="002D19A6" w:rsidP="002D19A6">
      <w:pPr>
        <w:pStyle w:val="Prrafodelista"/>
        <w:numPr>
          <w:ilvl w:val="0"/>
          <w:numId w:val="32"/>
        </w:numPr>
        <w:tabs>
          <w:tab w:val="left" w:pos="-720"/>
        </w:tabs>
        <w:suppressAutoHyphens/>
        <w:rPr>
          <w:rFonts w:ascii="Cambria" w:hAnsi="Cambria" w:cs="Arial"/>
          <w:spacing w:val="-3"/>
        </w:rPr>
      </w:pPr>
      <w:r w:rsidRPr="00E50463">
        <w:rPr>
          <w:rFonts w:ascii="Cambria" w:hAnsi="Cambria" w:cs="Arial"/>
          <w:spacing w:val="-3"/>
        </w:rPr>
        <w:t xml:space="preserve">Se encuentra INSCRITO en el Registro Oficial de Licitadores y Empresas Clasificadas del Sector Público (ROLECE): </w:t>
      </w:r>
      <w:r w:rsidRPr="00E50463">
        <w:rPr>
          <w:rFonts w:ascii="Cambria" w:hAnsi="Cambria" w:cs="Arial"/>
          <w:b/>
          <w:spacing w:val="-3"/>
        </w:rPr>
        <w:t xml:space="preserve">SÍ </w:t>
      </w:r>
      <w:sdt>
        <w:sdtPr>
          <w:rPr>
            <w:rFonts w:ascii="Cambria" w:eastAsia="MS Gothic" w:hAnsi="Cambria" w:cs="Arial"/>
            <w:b/>
            <w:spacing w:val="-3"/>
          </w:rPr>
          <w:id w:val="922382551"/>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b/>
          <w:spacing w:val="-3"/>
        </w:rPr>
        <w:t xml:space="preserve"> NO </w:t>
      </w:r>
      <w:sdt>
        <w:sdtPr>
          <w:rPr>
            <w:rFonts w:ascii="Cambria" w:eastAsia="MS Gothic" w:hAnsi="Cambria" w:cs="Arial"/>
            <w:b/>
            <w:spacing w:val="-3"/>
          </w:rPr>
          <w:id w:val="-757599120"/>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spacing w:val="-3"/>
        </w:rPr>
        <w:t xml:space="preserve"> </w:t>
      </w:r>
      <w:r w:rsidRPr="00E50463">
        <w:rPr>
          <w:rFonts w:ascii="Cambria" w:hAnsi="Cambria" w:cs="Arial"/>
          <w:i/>
          <w:spacing w:val="-3"/>
          <w:sz w:val="16"/>
          <w:szCs w:val="16"/>
        </w:rPr>
        <w:t>(ponga una cruz en la opción correcta)</w:t>
      </w:r>
    </w:p>
    <w:p w14:paraId="32BBC3DB" w14:textId="77777777" w:rsidR="00A15314" w:rsidRPr="00F94D10" w:rsidRDefault="00A15314" w:rsidP="00A15314">
      <w:pPr>
        <w:widowControl w:val="0"/>
        <w:tabs>
          <w:tab w:val="left" w:pos="-720"/>
        </w:tabs>
        <w:suppressAutoHyphens/>
        <w:autoSpaceDE w:val="0"/>
        <w:autoSpaceDN w:val="0"/>
        <w:rPr>
          <w:rFonts w:cs="Arial"/>
          <w:b/>
          <w:spacing w:val="-3"/>
          <w:sz w:val="18"/>
          <w:u w:val="single"/>
        </w:rPr>
      </w:pPr>
    </w:p>
    <w:p w14:paraId="68558099" w14:textId="77777777" w:rsidR="00A15314" w:rsidRPr="00F94D10" w:rsidRDefault="00A15314" w:rsidP="00E11010">
      <w:pPr>
        <w:pStyle w:val="Prrafodelista"/>
        <w:numPr>
          <w:ilvl w:val="1"/>
          <w:numId w:val="29"/>
        </w:numPr>
        <w:tabs>
          <w:tab w:val="left" w:pos="-720"/>
        </w:tabs>
        <w:suppressAutoHyphens/>
        <w:rPr>
          <w:rFonts w:ascii="Cambria" w:hAnsi="Cambria" w:cs="Arial"/>
          <w:b/>
          <w:spacing w:val="-3"/>
          <w:sz w:val="18"/>
          <w:u w:val="single"/>
        </w:rPr>
      </w:pPr>
      <w:r w:rsidRPr="00F94D10">
        <w:rPr>
          <w:rFonts w:ascii="Cambria" w:hAnsi="Cambria" w:cs="Arial"/>
          <w:b/>
          <w:spacing w:val="-3"/>
          <w:sz w:val="18"/>
          <w:u w:val="single"/>
        </w:rPr>
        <w:t>OFERTAS DE AGRUPACIONES DE ENTIDADES / UTE</w:t>
      </w:r>
    </w:p>
    <w:p w14:paraId="333357D5" w14:textId="77777777" w:rsidR="00A15314" w:rsidRPr="00F94D10" w:rsidRDefault="00A15314" w:rsidP="00A15314">
      <w:pPr>
        <w:widowControl w:val="0"/>
        <w:numPr>
          <w:ilvl w:val="0"/>
          <w:numId w:val="4"/>
        </w:numPr>
        <w:tabs>
          <w:tab w:val="clear" w:pos="904"/>
          <w:tab w:val="left" w:pos="-720"/>
          <w:tab w:val="num" w:pos="2119"/>
        </w:tabs>
        <w:suppressAutoHyphens/>
        <w:autoSpaceDE w:val="0"/>
        <w:autoSpaceDN w:val="0"/>
        <w:spacing w:after="200"/>
        <w:ind w:left="567"/>
        <w:rPr>
          <w:rFonts w:cs="Arial"/>
          <w:spacing w:val="-3"/>
          <w:sz w:val="18"/>
        </w:rPr>
      </w:pPr>
      <w:r w:rsidRPr="00F94D10">
        <w:rPr>
          <w:rFonts w:cs="Arial"/>
          <w:spacing w:val="-3"/>
          <w:sz w:val="18"/>
        </w:rPr>
        <w:t xml:space="preserve">Participa en la licitación conjuntamente con otro/s operadores económicos: </w:t>
      </w:r>
      <w:r w:rsidRPr="00F94D10">
        <w:rPr>
          <w:rFonts w:cs="Arial"/>
          <w:b/>
          <w:spacing w:val="-3"/>
          <w:sz w:val="18"/>
        </w:rPr>
        <w:t xml:space="preserve">SÍ </w:t>
      </w:r>
      <w:sdt>
        <w:sdtPr>
          <w:rPr>
            <w:rFonts w:eastAsia="MS Gothic" w:cs="Arial"/>
            <w:b/>
            <w:spacing w:val="-3"/>
            <w:sz w:val="18"/>
          </w:rPr>
          <w:id w:val="-761518775"/>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Arial"/>
            <w:b/>
            <w:spacing w:val="-3"/>
            <w:sz w:val="18"/>
          </w:rPr>
          <w:id w:val="-1460025682"/>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53BD4F95" w14:textId="77777777" w:rsidR="00A15314" w:rsidRPr="00F94D10" w:rsidRDefault="00A15314" w:rsidP="00A15314">
      <w:pPr>
        <w:widowControl w:val="0"/>
        <w:tabs>
          <w:tab w:val="left" w:pos="-720"/>
        </w:tabs>
        <w:suppressAutoHyphens/>
        <w:autoSpaceDE w:val="0"/>
        <w:autoSpaceDN w:val="0"/>
        <w:spacing w:after="200"/>
        <w:ind w:left="567"/>
        <w:rPr>
          <w:rFonts w:cs="Arial"/>
          <w:spacing w:val="-3"/>
          <w:sz w:val="22"/>
        </w:rPr>
      </w:pPr>
      <w:r w:rsidRPr="00F94D10">
        <w:rPr>
          <w:rFonts w:cs="Arial"/>
          <w:i/>
          <w:spacing w:val="-3"/>
          <w:sz w:val="18"/>
          <w:szCs w:val="16"/>
        </w:rPr>
        <w:t>ÚNICAMENTE En caso de haber respondido afirmativamente, complete la siguiente información</w:t>
      </w:r>
      <w:r w:rsidRPr="00F94D10">
        <w:rPr>
          <w:rFonts w:cs="Arial"/>
          <w:spacing w:val="-3"/>
          <w:sz w:val="18"/>
          <w:szCs w:val="16"/>
        </w:rPr>
        <w:t>:</w:t>
      </w:r>
    </w:p>
    <w:p w14:paraId="20A2F2BA" w14:textId="77777777" w:rsidR="00A15314" w:rsidRPr="00F94D10" w:rsidRDefault="00A15314" w:rsidP="00E11010">
      <w:pPr>
        <w:widowControl w:val="0"/>
        <w:numPr>
          <w:ilvl w:val="0"/>
          <w:numId w:val="30"/>
        </w:numPr>
        <w:tabs>
          <w:tab w:val="clear" w:pos="2119"/>
          <w:tab w:val="left" w:pos="-720"/>
        </w:tabs>
        <w:suppressAutoHyphens/>
        <w:autoSpaceDE w:val="0"/>
        <w:autoSpaceDN w:val="0"/>
        <w:spacing w:after="200"/>
        <w:ind w:left="1276" w:hanging="283"/>
        <w:rPr>
          <w:rFonts w:cs="Arial"/>
          <w:spacing w:val="-3"/>
          <w:sz w:val="18"/>
        </w:rPr>
      </w:pPr>
      <w:r w:rsidRPr="00F94D10">
        <w:rPr>
          <w:rFonts w:cs="Arial"/>
          <w:spacing w:val="-3"/>
          <w:sz w:val="18"/>
        </w:rPr>
        <w:t xml:space="preserve">Nombre del grupo/UTE: </w:t>
      </w:r>
    </w:p>
    <w:p w14:paraId="26469D1E" w14:textId="77777777" w:rsidR="00A15314" w:rsidRPr="00F94D10" w:rsidRDefault="00A15314" w:rsidP="00E11010">
      <w:pPr>
        <w:widowControl w:val="0"/>
        <w:numPr>
          <w:ilvl w:val="0"/>
          <w:numId w:val="30"/>
        </w:numPr>
        <w:tabs>
          <w:tab w:val="clear" w:pos="2119"/>
          <w:tab w:val="left" w:pos="-720"/>
        </w:tabs>
        <w:suppressAutoHyphens/>
        <w:autoSpaceDE w:val="0"/>
        <w:autoSpaceDN w:val="0"/>
        <w:spacing w:after="200"/>
        <w:ind w:left="1276" w:hanging="283"/>
        <w:rPr>
          <w:rFonts w:cs="Arial"/>
          <w:spacing w:val="-3"/>
          <w:sz w:val="18"/>
        </w:rPr>
      </w:pPr>
      <w:r w:rsidRPr="00F94D10">
        <w:rPr>
          <w:rFonts w:cs="Arial"/>
          <w:spacing w:val="-3"/>
          <w:sz w:val="18"/>
        </w:rPr>
        <w:t xml:space="preserve">Los operadores que presentamos proposición conjunta somos </w:t>
      </w:r>
      <w:r w:rsidRPr="00F94D10">
        <w:rPr>
          <w:rFonts w:cs="Arial"/>
          <w:spacing w:val="-3"/>
          <w:sz w:val="14"/>
        </w:rPr>
        <w:t>(Identificar todos)</w:t>
      </w:r>
      <w:r w:rsidRPr="00F94D10">
        <w:rPr>
          <w:rFonts w:cs="Arial"/>
          <w:spacing w:val="-3"/>
          <w:sz w:val="18"/>
        </w:rPr>
        <w:t>:</w:t>
      </w:r>
    </w:p>
    <w:p w14:paraId="7E064FAD" w14:textId="77777777" w:rsidR="00A15314" w:rsidRPr="00F94D10" w:rsidRDefault="00A15314" w:rsidP="00E11010">
      <w:pPr>
        <w:widowControl w:val="0"/>
        <w:numPr>
          <w:ilvl w:val="0"/>
          <w:numId w:val="30"/>
        </w:numPr>
        <w:tabs>
          <w:tab w:val="clear" w:pos="2119"/>
          <w:tab w:val="left" w:pos="-720"/>
        </w:tabs>
        <w:suppressAutoHyphens/>
        <w:autoSpaceDE w:val="0"/>
        <w:autoSpaceDN w:val="0"/>
        <w:spacing w:after="200"/>
        <w:ind w:left="1276" w:hanging="283"/>
        <w:rPr>
          <w:rFonts w:cs="Arial"/>
          <w:spacing w:val="-3"/>
          <w:sz w:val="18"/>
        </w:rPr>
      </w:pPr>
      <w:r w:rsidRPr="00F94D10">
        <w:rPr>
          <w:rFonts w:cs="Arial"/>
          <w:spacing w:val="-3"/>
          <w:sz w:val="18"/>
        </w:rPr>
        <w:t>El Responsable principal es __________________ su participación en el grupo es ___________</w:t>
      </w:r>
    </w:p>
    <w:p w14:paraId="532BA080" w14:textId="77777777" w:rsidR="00A15314" w:rsidRPr="00F94D10" w:rsidRDefault="00A15314" w:rsidP="00E11010">
      <w:pPr>
        <w:widowControl w:val="0"/>
        <w:numPr>
          <w:ilvl w:val="0"/>
          <w:numId w:val="30"/>
        </w:numPr>
        <w:tabs>
          <w:tab w:val="clear" w:pos="2119"/>
          <w:tab w:val="left" w:pos="-720"/>
        </w:tabs>
        <w:suppressAutoHyphens/>
        <w:autoSpaceDE w:val="0"/>
        <w:autoSpaceDN w:val="0"/>
        <w:spacing w:after="200"/>
        <w:ind w:left="1276" w:hanging="283"/>
        <w:rPr>
          <w:rFonts w:cs="Arial"/>
          <w:spacing w:val="-3"/>
          <w:sz w:val="18"/>
        </w:rPr>
      </w:pPr>
      <w:r w:rsidRPr="00F94D10">
        <w:rPr>
          <w:rFonts w:cs="Arial"/>
          <w:spacing w:val="-3"/>
          <w:sz w:val="18"/>
        </w:rPr>
        <w:t xml:space="preserve">El Responsable de realizar _____________________ es __________________________ su participación en el grupo es ________ </w:t>
      </w:r>
      <w:r w:rsidRPr="00F94D10">
        <w:rPr>
          <w:rFonts w:cs="Arial"/>
          <w:i/>
          <w:spacing w:val="-3"/>
          <w:sz w:val="14"/>
          <w:szCs w:val="16"/>
        </w:rPr>
        <w:t>(Se incluirán todos los integrantes con sus funciones y participaciones)</w:t>
      </w:r>
    </w:p>
    <w:p w14:paraId="4BB923B1" w14:textId="77777777" w:rsidR="00A15314" w:rsidRPr="00F94D10" w:rsidRDefault="00A15314" w:rsidP="00A15314">
      <w:pPr>
        <w:widowControl w:val="0"/>
        <w:numPr>
          <w:ilvl w:val="0"/>
          <w:numId w:val="4"/>
        </w:numPr>
        <w:tabs>
          <w:tab w:val="clear" w:pos="904"/>
          <w:tab w:val="left" w:pos="-720"/>
          <w:tab w:val="num" w:pos="2119"/>
        </w:tabs>
        <w:suppressAutoHyphens/>
        <w:autoSpaceDE w:val="0"/>
        <w:autoSpaceDN w:val="0"/>
        <w:spacing w:after="200"/>
        <w:ind w:left="2119"/>
        <w:rPr>
          <w:rFonts w:cs="Arial"/>
          <w:spacing w:val="-3"/>
          <w:sz w:val="18"/>
        </w:rPr>
      </w:pPr>
      <w:r w:rsidRPr="00F94D10">
        <w:rPr>
          <w:rFonts w:cs="Arial"/>
          <w:spacing w:val="-3"/>
          <w:sz w:val="18"/>
        </w:rPr>
        <w:t>Representante del grupo/UTE:</w:t>
      </w:r>
    </w:p>
    <w:p w14:paraId="189B2B4C" w14:textId="77777777" w:rsidR="00A15314" w:rsidRPr="00F94D10" w:rsidRDefault="00A15314" w:rsidP="00A15314">
      <w:pPr>
        <w:widowControl w:val="0"/>
        <w:numPr>
          <w:ilvl w:val="1"/>
          <w:numId w:val="4"/>
        </w:numPr>
        <w:tabs>
          <w:tab w:val="clear" w:pos="1440"/>
          <w:tab w:val="left" w:pos="-720"/>
          <w:tab w:val="num" w:pos="2655"/>
        </w:tabs>
        <w:suppressAutoHyphens/>
        <w:autoSpaceDE w:val="0"/>
        <w:autoSpaceDN w:val="0"/>
        <w:spacing w:after="0"/>
        <w:ind w:left="2655"/>
        <w:rPr>
          <w:rFonts w:cs="Arial"/>
          <w:spacing w:val="-3"/>
          <w:sz w:val="18"/>
        </w:rPr>
      </w:pPr>
      <w:r w:rsidRPr="00F94D10">
        <w:rPr>
          <w:rFonts w:cs="Arial"/>
          <w:spacing w:val="-3"/>
          <w:sz w:val="18"/>
        </w:rPr>
        <w:t>Nombre: ______________________ Apellidos: _____________________________________</w:t>
      </w:r>
    </w:p>
    <w:p w14:paraId="13D8CEF7" w14:textId="77777777" w:rsidR="00A15314" w:rsidRPr="00F94D10" w:rsidRDefault="00A15314" w:rsidP="00A15314">
      <w:pPr>
        <w:widowControl w:val="0"/>
        <w:numPr>
          <w:ilvl w:val="1"/>
          <w:numId w:val="4"/>
        </w:numPr>
        <w:tabs>
          <w:tab w:val="clear" w:pos="1440"/>
          <w:tab w:val="left" w:pos="-720"/>
          <w:tab w:val="num" w:pos="2655"/>
        </w:tabs>
        <w:suppressAutoHyphens/>
        <w:autoSpaceDE w:val="0"/>
        <w:autoSpaceDN w:val="0"/>
        <w:spacing w:after="0"/>
        <w:ind w:left="2655"/>
        <w:rPr>
          <w:rFonts w:cs="Arial"/>
          <w:spacing w:val="-3"/>
          <w:sz w:val="18"/>
        </w:rPr>
      </w:pPr>
      <w:r w:rsidRPr="00F94D10">
        <w:rPr>
          <w:rFonts w:cs="Arial"/>
          <w:spacing w:val="-3"/>
          <w:sz w:val="18"/>
        </w:rPr>
        <w:t>Dirección: _______________________________________________________________________</w:t>
      </w:r>
    </w:p>
    <w:p w14:paraId="7F8890B9" w14:textId="77777777" w:rsidR="00A15314" w:rsidRPr="00F94D10" w:rsidRDefault="00A15314" w:rsidP="00A15314">
      <w:pPr>
        <w:widowControl w:val="0"/>
        <w:numPr>
          <w:ilvl w:val="1"/>
          <w:numId w:val="4"/>
        </w:numPr>
        <w:tabs>
          <w:tab w:val="clear" w:pos="1440"/>
          <w:tab w:val="left" w:pos="-720"/>
          <w:tab w:val="num" w:pos="2655"/>
        </w:tabs>
        <w:suppressAutoHyphens/>
        <w:autoSpaceDE w:val="0"/>
        <w:autoSpaceDN w:val="0"/>
        <w:spacing w:after="0"/>
        <w:ind w:left="2655"/>
        <w:rPr>
          <w:rFonts w:cs="Arial"/>
          <w:spacing w:val="-3"/>
          <w:sz w:val="18"/>
        </w:rPr>
      </w:pPr>
      <w:r w:rsidRPr="00F94D10">
        <w:rPr>
          <w:rFonts w:cs="Arial"/>
          <w:spacing w:val="-3"/>
          <w:sz w:val="18"/>
        </w:rPr>
        <w:t>Correo Electrónico: ___________________________</w:t>
      </w:r>
    </w:p>
    <w:p w14:paraId="352515D9" w14:textId="77777777" w:rsidR="00A15314" w:rsidRPr="00F94D10" w:rsidRDefault="00A15314" w:rsidP="00A15314">
      <w:pPr>
        <w:widowControl w:val="0"/>
        <w:numPr>
          <w:ilvl w:val="1"/>
          <w:numId w:val="4"/>
        </w:numPr>
        <w:tabs>
          <w:tab w:val="clear" w:pos="1440"/>
          <w:tab w:val="left" w:pos="-720"/>
          <w:tab w:val="num" w:pos="2655"/>
        </w:tabs>
        <w:suppressAutoHyphens/>
        <w:autoSpaceDE w:val="0"/>
        <w:autoSpaceDN w:val="0"/>
        <w:spacing w:after="200"/>
        <w:ind w:left="2655"/>
        <w:rPr>
          <w:rFonts w:cs="Arial"/>
          <w:spacing w:val="-3"/>
          <w:sz w:val="18"/>
        </w:rPr>
      </w:pPr>
      <w:r w:rsidRPr="00F94D10">
        <w:rPr>
          <w:rFonts w:cs="Arial"/>
          <w:spacing w:val="-3"/>
          <w:sz w:val="18"/>
        </w:rPr>
        <w:t>Teléfono: _____________________________________</w:t>
      </w:r>
    </w:p>
    <w:p w14:paraId="6AC3FD6C" w14:textId="77777777" w:rsidR="00A15314" w:rsidRPr="00F94D10" w:rsidRDefault="00A15314" w:rsidP="00A15314">
      <w:pPr>
        <w:widowControl w:val="0"/>
        <w:numPr>
          <w:ilvl w:val="1"/>
          <w:numId w:val="4"/>
        </w:numPr>
        <w:tabs>
          <w:tab w:val="clear" w:pos="1440"/>
          <w:tab w:val="left" w:pos="-720"/>
          <w:tab w:val="num" w:pos="2655"/>
        </w:tabs>
        <w:suppressAutoHyphens/>
        <w:autoSpaceDE w:val="0"/>
        <w:autoSpaceDN w:val="0"/>
        <w:spacing w:after="200"/>
        <w:ind w:left="2655"/>
        <w:rPr>
          <w:rFonts w:cs="Arial"/>
          <w:spacing w:val="-3"/>
          <w:sz w:val="18"/>
        </w:rPr>
      </w:pPr>
      <w:r w:rsidRPr="00F94D10">
        <w:rPr>
          <w:rFonts w:cs="Arial"/>
          <w:spacing w:val="-3"/>
          <w:sz w:val="18"/>
        </w:rPr>
        <w:t>Cargo en el grupo/Calidad en la que actúa: ___________________________</w:t>
      </w:r>
    </w:p>
    <w:p w14:paraId="7BDDFF08" w14:textId="77777777" w:rsidR="00A15314" w:rsidRPr="00F94D10" w:rsidRDefault="00A15314" w:rsidP="00A15314">
      <w:pPr>
        <w:widowControl w:val="0"/>
        <w:numPr>
          <w:ilvl w:val="1"/>
          <w:numId w:val="4"/>
        </w:numPr>
        <w:tabs>
          <w:tab w:val="clear" w:pos="1440"/>
          <w:tab w:val="left" w:pos="-720"/>
          <w:tab w:val="num" w:pos="2655"/>
        </w:tabs>
        <w:suppressAutoHyphens/>
        <w:autoSpaceDE w:val="0"/>
        <w:autoSpaceDN w:val="0"/>
        <w:spacing w:after="200"/>
        <w:ind w:left="2655"/>
        <w:rPr>
          <w:rFonts w:cs="Arial"/>
          <w:spacing w:val="-3"/>
          <w:sz w:val="18"/>
        </w:rPr>
      </w:pPr>
      <w:r w:rsidRPr="00F94D10">
        <w:rPr>
          <w:rFonts w:cs="Arial"/>
          <w:spacing w:val="-3"/>
          <w:sz w:val="18"/>
        </w:rPr>
        <w:t>Alcance de su representación: _________________________________________</w:t>
      </w:r>
    </w:p>
    <w:p w14:paraId="0E8DDE34"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En el Sobre A de la presente licitación adjunto:</w:t>
      </w:r>
    </w:p>
    <w:p w14:paraId="739233F3" w14:textId="77777777" w:rsidR="00A15314" w:rsidRPr="00F94D10" w:rsidRDefault="00A15314" w:rsidP="00A15314">
      <w:pPr>
        <w:widowControl w:val="0"/>
        <w:numPr>
          <w:ilvl w:val="0"/>
          <w:numId w:val="4"/>
        </w:numPr>
        <w:tabs>
          <w:tab w:val="clear" w:pos="904"/>
          <w:tab w:val="left" w:pos="-720"/>
          <w:tab w:val="num" w:pos="2119"/>
        </w:tabs>
        <w:suppressAutoHyphens/>
        <w:autoSpaceDE w:val="0"/>
        <w:autoSpaceDN w:val="0"/>
        <w:spacing w:after="200"/>
        <w:ind w:left="2119"/>
        <w:rPr>
          <w:rFonts w:cs="Arial"/>
          <w:i/>
          <w:spacing w:val="-3"/>
          <w:sz w:val="18"/>
        </w:rPr>
      </w:pPr>
      <w:r w:rsidRPr="00F94D10">
        <w:rPr>
          <w:rFonts w:cs="Arial"/>
          <w:i/>
          <w:spacing w:val="-3"/>
          <w:sz w:val="18"/>
        </w:rPr>
        <w:t>Declaración responsable firmada por todos los miembros de su compromiso de formalizar la UTE/agrupación en caso de resultar adjudicataria</w:t>
      </w:r>
    </w:p>
    <w:p w14:paraId="4ADFE0EC" w14:textId="3BFF90CF" w:rsidR="00A15314" w:rsidRDefault="00A15314" w:rsidP="00A15314">
      <w:pPr>
        <w:widowControl w:val="0"/>
        <w:numPr>
          <w:ilvl w:val="0"/>
          <w:numId w:val="4"/>
        </w:numPr>
        <w:tabs>
          <w:tab w:val="clear" w:pos="904"/>
          <w:tab w:val="left" w:pos="-720"/>
          <w:tab w:val="num" w:pos="2119"/>
        </w:tabs>
        <w:suppressAutoHyphens/>
        <w:autoSpaceDE w:val="0"/>
        <w:autoSpaceDN w:val="0"/>
        <w:spacing w:after="200"/>
        <w:ind w:left="2119"/>
        <w:rPr>
          <w:rFonts w:cs="Arial"/>
          <w:i/>
          <w:spacing w:val="-3"/>
          <w:sz w:val="18"/>
        </w:rPr>
      </w:pPr>
      <w:r w:rsidRPr="00F94D10">
        <w:rPr>
          <w:rFonts w:cs="Arial"/>
          <w:i/>
          <w:spacing w:val="-3"/>
          <w:sz w:val="18"/>
        </w:rPr>
        <w:t>Una Declaración Responsable de cumplimiento de requisitos mínimos por cada uno de los participantes en la UTE / Agrupación.</w:t>
      </w:r>
    </w:p>
    <w:p w14:paraId="56631DF4" w14:textId="3D9F330C" w:rsidR="002D19A6" w:rsidRDefault="002D19A6" w:rsidP="002D19A6">
      <w:pPr>
        <w:widowControl w:val="0"/>
        <w:tabs>
          <w:tab w:val="left" w:pos="-720"/>
        </w:tabs>
        <w:suppressAutoHyphens/>
        <w:autoSpaceDE w:val="0"/>
        <w:autoSpaceDN w:val="0"/>
        <w:spacing w:after="200"/>
        <w:ind w:left="2119"/>
        <w:rPr>
          <w:rFonts w:cs="Arial"/>
          <w:i/>
          <w:spacing w:val="-3"/>
          <w:sz w:val="18"/>
        </w:rPr>
      </w:pPr>
    </w:p>
    <w:p w14:paraId="1F762A94" w14:textId="77777777" w:rsidR="00EB6671" w:rsidRPr="00F94D10" w:rsidRDefault="00EB6671" w:rsidP="002D19A6">
      <w:pPr>
        <w:widowControl w:val="0"/>
        <w:tabs>
          <w:tab w:val="left" w:pos="-720"/>
        </w:tabs>
        <w:suppressAutoHyphens/>
        <w:autoSpaceDE w:val="0"/>
        <w:autoSpaceDN w:val="0"/>
        <w:spacing w:after="200"/>
        <w:ind w:left="2119"/>
        <w:rPr>
          <w:rFonts w:cs="Arial"/>
          <w:i/>
          <w:spacing w:val="-3"/>
          <w:sz w:val="18"/>
        </w:rPr>
      </w:pPr>
    </w:p>
    <w:p w14:paraId="1141A1FA" w14:textId="77777777" w:rsidR="00A15314" w:rsidRPr="00F94D10" w:rsidRDefault="00A15314" w:rsidP="00E11010">
      <w:pPr>
        <w:pStyle w:val="Prrafodelista"/>
        <w:numPr>
          <w:ilvl w:val="1"/>
          <w:numId w:val="29"/>
        </w:numPr>
        <w:tabs>
          <w:tab w:val="left" w:pos="-720"/>
        </w:tabs>
        <w:suppressAutoHyphens/>
        <w:rPr>
          <w:rFonts w:ascii="Cambria" w:hAnsi="Cambria" w:cs="Arial"/>
          <w:b/>
          <w:spacing w:val="-3"/>
          <w:sz w:val="18"/>
          <w:u w:val="single"/>
        </w:rPr>
      </w:pPr>
      <w:r w:rsidRPr="00F94D10">
        <w:rPr>
          <w:rFonts w:ascii="Cambria" w:hAnsi="Cambria" w:cs="Arial"/>
          <w:b/>
          <w:spacing w:val="-3"/>
          <w:sz w:val="18"/>
          <w:u w:val="single"/>
        </w:rPr>
        <w:lastRenderedPageBreak/>
        <w:t>INDICACIÓN DE LOS LOTES A LOS QUE SE PRESENTA EL LICITADOR</w:t>
      </w:r>
    </w:p>
    <w:p w14:paraId="1DEFA4FA" w14:textId="77777777" w:rsidR="00A15314" w:rsidRPr="00F94D10" w:rsidRDefault="00A15314" w:rsidP="00A15314">
      <w:pPr>
        <w:tabs>
          <w:tab w:val="left" w:pos="-720"/>
        </w:tabs>
        <w:suppressAutoHyphens/>
        <w:rPr>
          <w:rFonts w:cs="Arial"/>
          <w:spacing w:val="-3"/>
          <w:sz w:val="18"/>
        </w:rPr>
      </w:pPr>
      <w:r w:rsidRPr="00F94D10">
        <w:rPr>
          <w:rFonts w:cs="Arial"/>
          <w:spacing w:val="-3"/>
          <w:sz w:val="18"/>
        </w:rPr>
        <w:t>Presento oferta para los lotes:</w:t>
      </w:r>
    </w:p>
    <w:p w14:paraId="0D98C44B" w14:textId="3F6A3CED" w:rsidR="00A15314" w:rsidRPr="00EB6671" w:rsidRDefault="00A15314" w:rsidP="00A15314">
      <w:pPr>
        <w:tabs>
          <w:tab w:val="left" w:pos="-720"/>
        </w:tabs>
        <w:suppressAutoHyphens/>
        <w:ind w:left="708"/>
        <w:rPr>
          <w:rFonts w:cs="Arial"/>
          <w:spacing w:val="-3"/>
          <w:sz w:val="18"/>
        </w:rPr>
      </w:pPr>
      <w:r w:rsidRPr="00EB6671">
        <w:rPr>
          <w:rFonts w:cs="Arial"/>
          <w:spacing w:val="-3"/>
          <w:sz w:val="18"/>
        </w:rPr>
        <w:t>LOTE 1.</w:t>
      </w:r>
      <w:r w:rsidR="00EB6671" w:rsidRPr="00EB6671">
        <w:rPr>
          <w:rFonts w:cs="Arial"/>
          <w:spacing w:val="-3"/>
          <w:sz w:val="18"/>
        </w:rPr>
        <w:t xml:space="preserve"> LUMINARIAS INTERIORES</w:t>
      </w:r>
      <w:r w:rsidRPr="00EB6671">
        <w:rPr>
          <w:rFonts w:cs="Arial"/>
          <w:spacing w:val="-3"/>
          <w:sz w:val="18"/>
        </w:rPr>
        <w:tab/>
      </w:r>
      <w:r w:rsidRPr="00EB6671">
        <w:rPr>
          <w:rFonts w:cs="Arial"/>
          <w:spacing w:val="-3"/>
          <w:sz w:val="18"/>
        </w:rPr>
        <w:tab/>
      </w:r>
      <w:r w:rsidRPr="00EB6671">
        <w:rPr>
          <w:rFonts w:cs="Arial"/>
          <w:spacing w:val="-3"/>
          <w:sz w:val="18"/>
        </w:rPr>
        <w:tab/>
        <w:t xml:space="preserve">SÍ </w:t>
      </w:r>
      <w:r w:rsidRPr="00EB6671">
        <w:rPr>
          <w:rFonts w:ascii="Segoe UI Symbol" w:hAnsi="Segoe UI Symbol" w:cs="Segoe UI Symbol"/>
          <w:spacing w:val="-3"/>
          <w:sz w:val="18"/>
        </w:rPr>
        <w:t>☐</w:t>
      </w:r>
      <w:r w:rsidRPr="00EB6671">
        <w:rPr>
          <w:rFonts w:cs="Arial"/>
          <w:spacing w:val="-3"/>
          <w:sz w:val="18"/>
        </w:rPr>
        <w:t xml:space="preserve">  NO </w:t>
      </w:r>
      <w:r w:rsidRPr="00EB6671">
        <w:rPr>
          <w:rFonts w:ascii="Segoe UI Symbol" w:hAnsi="Segoe UI Symbol" w:cs="Segoe UI Symbol"/>
          <w:spacing w:val="-3"/>
          <w:sz w:val="18"/>
        </w:rPr>
        <w:t>☐</w:t>
      </w:r>
    </w:p>
    <w:p w14:paraId="38AF30F0" w14:textId="564BB7FA" w:rsidR="00A15314" w:rsidRPr="00EB6671" w:rsidRDefault="00A15314" w:rsidP="00EB6671">
      <w:pPr>
        <w:tabs>
          <w:tab w:val="left" w:pos="-720"/>
        </w:tabs>
        <w:suppressAutoHyphens/>
        <w:ind w:left="1416" w:hanging="708"/>
        <w:rPr>
          <w:rFonts w:cs="Arial"/>
          <w:spacing w:val="-3"/>
          <w:sz w:val="18"/>
        </w:rPr>
      </w:pPr>
      <w:r w:rsidRPr="00EB6671">
        <w:rPr>
          <w:rFonts w:cs="Arial"/>
          <w:spacing w:val="-3"/>
          <w:sz w:val="18"/>
        </w:rPr>
        <w:t>LOTE 2.</w:t>
      </w:r>
      <w:r w:rsidR="00EB6671" w:rsidRPr="00EB6671">
        <w:t xml:space="preserve"> </w:t>
      </w:r>
      <w:r w:rsidR="00EB6671" w:rsidRPr="00EB6671">
        <w:rPr>
          <w:rFonts w:cs="Arial"/>
          <w:spacing w:val="-3"/>
          <w:sz w:val="18"/>
        </w:rPr>
        <w:t xml:space="preserve">LUMINARIAS EXTERIORES </w:t>
      </w:r>
      <w:r w:rsidRPr="00EB6671">
        <w:rPr>
          <w:rFonts w:cs="Arial"/>
          <w:spacing w:val="-3"/>
          <w:sz w:val="18"/>
        </w:rPr>
        <w:tab/>
      </w:r>
      <w:r w:rsidRPr="00EB6671">
        <w:rPr>
          <w:rFonts w:cs="Arial"/>
          <w:spacing w:val="-3"/>
          <w:sz w:val="18"/>
        </w:rPr>
        <w:tab/>
      </w:r>
      <w:r w:rsidRPr="00EB6671">
        <w:rPr>
          <w:rFonts w:cs="Arial"/>
          <w:spacing w:val="-3"/>
          <w:sz w:val="18"/>
        </w:rPr>
        <w:tab/>
        <w:t xml:space="preserve">SÍ </w:t>
      </w:r>
      <w:r w:rsidRPr="00EB6671">
        <w:rPr>
          <w:rFonts w:ascii="Segoe UI Symbol" w:hAnsi="Segoe UI Symbol" w:cs="Segoe UI Symbol"/>
          <w:spacing w:val="-3"/>
          <w:sz w:val="18"/>
        </w:rPr>
        <w:t>☐</w:t>
      </w:r>
      <w:r w:rsidRPr="00EB6671">
        <w:rPr>
          <w:rFonts w:cs="Arial"/>
          <w:spacing w:val="-3"/>
          <w:sz w:val="18"/>
        </w:rPr>
        <w:t xml:space="preserve">  NO </w:t>
      </w:r>
      <w:r w:rsidRPr="00EB6671">
        <w:rPr>
          <w:rFonts w:ascii="Segoe UI Symbol" w:hAnsi="Segoe UI Symbol" w:cs="Segoe UI Symbol"/>
          <w:spacing w:val="-3"/>
          <w:sz w:val="18"/>
        </w:rPr>
        <w:t>☐</w:t>
      </w:r>
    </w:p>
    <w:p w14:paraId="5F51634E" w14:textId="77777777" w:rsidR="00A15314" w:rsidRPr="00F94D10" w:rsidRDefault="00A15314" w:rsidP="00A15314">
      <w:pPr>
        <w:tabs>
          <w:tab w:val="left" w:pos="-720"/>
        </w:tabs>
        <w:suppressAutoHyphens/>
        <w:rPr>
          <w:rFonts w:cs="Arial"/>
          <w:i/>
          <w:spacing w:val="-3"/>
          <w:sz w:val="18"/>
        </w:rPr>
      </w:pPr>
      <w:r w:rsidRPr="00F94D10">
        <w:rPr>
          <w:rFonts w:cs="Arial"/>
          <w:i/>
          <w:spacing w:val="-3"/>
          <w:sz w:val="18"/>
        </w:rPr>
        <w:t>En caso de que la información solicitada en los pliegos sea distinta en función de los lotes a los que se presente el licitador se deberán presentar varias declaraciones indicando la información solicitada por cada lote</w:t>
      </w:r>
    </w:p>
    <w:p w14:paraId="505B8C44" w14:textId="77777777" w:rsidR="00A15314" w:rsidRPr="00F94D10" w:rsidRDefault="00A15314" w:rsidP="00A15314">
      <w:pPr>
        <w:tabs>
          <w:tab w:val="left" w:pos="-720"/>
        </w:tabs>
        <w:suppressAutoHyphens/>
        <w:rPr>
          <w:rFonts w:cs="Arial"/>
          <w:spacing w:val="-3"/>
          <w:sz w:val="18"/>
        </w:rPr>
      </w:pPr>
    </w:p>
    <w:p w14:paraId="6320D9E1" w14:textId="77777777" w:rsidR="00A15314" w:rsidRPr="00F94D10" w:rsidRDefault="00A15314" w:rsidP="00E11010">
      <w:pPr>
        <w:pStyle w:val="Prrafodelista"/>
        <w:numPr>
          <w:ilvl w:val="1"/>
          <w:numId w:val="29"/>
        </w:numPr>
        <w:tabs>
          <w:tab w:val="left" w:pos="-720"/>
        </w:tabs>
        <w:suppressAutoHyphens/>
        <w:rPr>
          <w:rFonts w:ascii="Cambria" w:hAnsi="Cambria" w:cs="Arial"/>
          <w:b/>
          <w:spacing w:val="-3"/>
          <w:sz w:val="18"/>
          <w:u w:val="single"/>
        </w:rPr>
      </w:pPr>
      <w:r w:rsidRPr="00F94D10">
        <w:rPr>
          <w:rFonts w:ascii="Cambria" w:hAnsi="Cambria" w:cs="Arial"/>
          <w:b/>
          <w:spacing w:val="-3"/>
          <w:sz w:val="18"/>
          <w:u w:val="single"/>
        </w:rPr>
        <w:t>ACREDITACIÓN DE LA SOLVENCIA CON MEDIOS EXTERNOS</w:t>
      </w:r>
    </w:p>
    <w:p w14:paraId="7E536A05"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Para acreditar la solvencia económica y/o y técnica y profesional exigida se basa en la capacidad de otras entidades </w:t>
      </w:r>
      <w:r w:rsidRPr="00F94D10">
        <w:rPr>
          <w:rFonts w:cs="Arial"/>
          <w:b/>
          <w:spacing w:val="-3"/>
          <w:sz w:val="18"/>
        </w:rPr>
        <w:t xml:space="preserve">SÍ </w:t>
      </w:r>
      <w:sdt>
        <w:sdtPr>
          <w:rPr>
            <w:rFonts w:eastAsia="MS Gothic" w:cs="Arial"/>
            <w:b/>
            <w:spacing w:val="-3"/>
            <w:sz w:val="18"/>
          </w:rPr>
          <w:id w:val="1368414713"/>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Arial"/>
            <w:b/>
            <w:spacing w:val="-3"/>
            <w:sz w:val="18"/>
          </w:rPr>
          <w:id w:val="-219982269"/>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6117477D"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En caso de haber respondido afirmativamente: </w:t>
      </w:r>
    </w:p>
    <w:p w14:paraId="551E620C" w14:textId="77777777" w:rsidR="00A15314" w:rsidRPr="00F94D10" w:rsidRDefault="00A15314" w:rsidP="00A15314">
      <w:pPr>
        <w:widowControl w:val="0"/>
        <w:tabs>
          <w:tab w:val="left" w:pos="-720"/>
        </w:tabs>
        <w:suppressAutoHyphens/>
        <w:autoSpaceDE w:val="0"/>
        <w:autoSpaceDN w:val="0"/>
        <w:ind w:left="708"/>
        <w:rPr>
          <w:rFonts w:cs="Arial"/>
          <w:spacing w:val="-3"/>
          <w:sz w:val="18"/>
        </w:rPr>
      </w:pPr>
      <w:r w:rsidRPr="00F94D10">
        <w:rPr>
          <w:rFonts w:cs="Arial"/>
          <w:spacing w:val="-3"/>
          <w:sz w:val="18"/>
        </w:rPr>
        <w:t>Indique la entidad en la que se basa para acreditar su solvencia:</w:t>
      </w:r>
    </w:p>
    <w:p w14:paraId="09A445D2" w14:textId="77777777" w:rsidR="00A15314" w:rsidRPr="00F94D10" w:rsidRDefault="00A15314" w:rsidP="00A15314">
      <w:pPr>
        <w:widowControl w:val="0"/>
        <w:tabs>
          <w:tab w:val="left" w:pos="-720"/>
        </w:tabs>
        <w:suppressAutoHyphens/>
        <w:autoSpaceDE w:val="0"/>
        <w:autoSpaceDN w:val="0"/>
        <w:ind w:left="708"/>
        <w:rPr>
          <w:rFonts w:cs="Arial"/>
          <w:spacing w:val="-3"/>
          <w:sz w:val="18"/>
        </w:rPr>
      </w:pPr>
      <w:r w:rsidRPr="00F94D10">
        <w:rPr>
          <w:rFonts w:cs="Arial"/>
          <w:spacing w:val="-3"/>
          <w:sz w:val="18"/>
        </w:rPr>
        <w:t>___________________________________________________________________________</w:t>
      </w:r>
    </w:p>
    <w:p w14:paraId="7E174C7F" w14:textId="77777777" w:rsidR="00A15314" w:rsidRPr="00F94D10" w:rsidRDefault="00A15314" w:rsidP="00A15314">
      <w:pPr>
        <w:widowControl w:val="0"/>
        <w:tabs>
          <w:tab w:val="left" w:pos="-720"/>
        </w:tabs>
        <w:suppressAutoHyphens/>
        <w:autoSpaceDE w:val="0"/>
        <w:autoSpaceDN w:val="0"/>
        <w:ind w:left="708"/>
        <w:rPr>
          <w:rFonts w:cs="Arial"/>
          <w:spacing w:val="-3"/>
          <w:sz w:val="18"/>
        </w:rPr>
      </w:pPr>
      <w:r w:rsidRPr="00F94D10">
        <w:rPr>
          <w:rFonts w:cs="Arial"/>
          <w:spacing w:val="-3"/>
          <w:sz w:val="18"/>
        </w:rPr>
        <w:t>Indique qué parte de la solvencia exigida se basará en la capacidad de otras entidades:</w:t>
      </w:r>
    </w:p>
    <w:p w14:paraId="5EDEA1B7" w14:textId="77777777" w:rsidR="00A15314" w:rsidRPr="00F94D10" w:rsidRDefault="00A15314" w:rsidP="00A15314">
      <w:pPr>
        <w:widowControl w:val="0"/>
        <w:tabs>
          <w:tab w:val="left" w:pos="-720"/>
        </w:tabs>
        <w:suppressAutoHyphens/>
        <w:autoSpaceDE w:val="0"/>
        <w:autoSpaceDN w:val="0"/>
        <w:ind w:left="708"/>
        <w:rPr>
          <w:rFonts w:cs="Arial"/>
          <w:spacing w:val="-3"/>
          <w:sz w:val="18"/>
        </w:rPr>
      </w:pPr>
      <w:r w:rsidRPr="00F94D10">
        <w:rPr>
          <w:rFonts w:cs="Arial"/>
          <w:spacing w:val="-3"/>
          <w:sz w:val="18"/>
        </w:rPr>
        <w:t>_____________________________________________________________________________________________________________________</w:t>
      </w:r>
    </w:p>
    <w:p w14:paraId="1DEED3CE" w14:textId="77777777" w:rsidR="00A15314" w:rsidRPr="00F94D10" w:rsidRDefault="00A15314" w:rsidP="00A15314">
      <w:pPr>
        <w:widowControl w:val="0"/>
        <w:tabs>
          <w:tab w:val="left" w:pos="-720"/>
        </w:tabs>
        <w:suppressAutoHyphens/>
        <w:autoSpaceDE w:val="0"/>
        <w:autoSpaceDN w:val="0"/>
        <w:ind w:left="708"/>
        <w:rPr>
          <w:rFonts w:cs="Arial"/>
          <w:spacing w:val="-3"/>
          <w:sz w:val="18"/>
        </w:rPr>
      </w:pPr>
      <w:r w:rsidRPr="00F94D10">
        <w:rPr>
          <w:rFonts w:cs="Arial"/>
          <w:spacing w:val="-3"/>
          <w:sz w:val="18"/>
        </w:rPr>
        <w:t>_____________________________________________________________________________________________________________________</w:t>
      </w:r>
    </w:p>
    <w:p w14:paraId="6E405602" w14:textId="77777777" w:rsidR="00A15314" w:rsidRPr="00F94D10" w:rsidRDefault="00A15314" w:rsidP="00A15314">
      <w:pPr>
        <w:widowControl w:val="0"/>
        <w:tabs>
          <w:tab w:val="left" w:pos="-720"/>
        </w:tabs>
        <w:suppressAutoHyphens/>
        <w:autoSpaceDE w:val="0"/>
        <w:autoSpaceDN w:val="0"/>
        <w:ind w:left="708"/>
        <w:rPr>
          <w:rFonts w:cs="Arial"/>
          <w:spacing w:val="-3"/>
          <w:sz w:val="18"/>
        </w:rPr>
      </w:pPr>
      <w:r w:rsidRPr="00F94D10">
        <w:rPr>
          <w:rFonts w:cs="Arial"/>
          <w:spacing w:val="-3"/>
          <w:sz w:val="18"/>
        </w:rPr>
        <w:t>_____________________________________________________________________________________________________________________</w:t>
      </w:r>
    </w:p>
    <w:p w14:paraId="35307234" w14:textId="77777777" w:rsidR="00A15314" w:rsidRPr="00F94D10" w:rsidRDefault="00A15314" w:rsidP="00A15314">
      <w:pPr>
        <w:widowControl w:val="0"/>
        <w:tabs>
          <w:tab w:val="left" w:pos="-720"/>
        </w:tabs>
        <w:suppressAutoHyphens/>
        <w:autoSpaceDE w:val="0"/>
        <w:autoSpaceDN w:val="0"/>
        <w:rPr>
          <w:rFonts w:cs="Arial"/>
          <w:i/>
          <w:spacing w:val="-3"/>
          <w:sz w:val="14"/>
          <w:szCs w:val="16"/>
        </w:rPr>
      </w:pPr>
      <w:r w:rsidRPr="00F94D10">
        <w:rPr>
          <w:rFonts w:cs="Arial"/>
          <w:spacing w:val="-3"/>
          <w:sz w:val="18"/>
        </w:rPr>
        <w:t>Me comprometo, a solicitud de Tragsa a:</w:t>
      </w:r>
      <w:r w:rsidRPr="00F94D10">
        <w:rPr>
          <w:rFonts w:cs="Arial"/>
          <w:i/>
          <w:spacing w:val="-3"/>
          <w:sz w:val="14"/>
        </w:rPr>
        <w:t xml:space="preserve"> </w:t>
      </w:r>
    </w:p>
    <w:p w14:paraId="1E9A08E3" w14:textId="77777777" w:rsidR="00A15314" w:rsidRPr="00F94D10" w:rsidRDefault="00A15314" w:rsidP="00A15314">
      <w:pPr>
        <w:widowControl w:val="0"/>
        <w:numPr>
          <w:ilvl w:val="0"/>
          <w:numId w:val="4"/>
        </w:numPr>
        <w:tabs>
          <w:tab w:val="clear" w:pos="904"/>
          <w:tab w:val="left" w:pos="-720"/>
          <w:tab w:val="num" w:pos="2119"/>
        </w:tabs>
        <w:suppressAutoHyphens/>
        <w:autoSpaceDE w:val="0"/>
        <w:autoSpaceDN w:val="0"/>
        <w:ind w:left="567" w:hanging="448"/>
        <w:rPr>
          <w:rFonts w:cs="Arial"/>
          <w:spacing w:val="-3"/>
          <w:sz w:val="18"/>
          <w:szCs w:val="16"/>
        </w:rPr>
      </w:pPr>
      <w:r w:rsidRPr="00F94D10">
        <w:rPr>
          <w:rFonts w:cs="Arial"/>
          <w:spacing w:val="-3"/>
          <w:sz w:val="18"/>
          <w:szCs w:val="16"/>
        </w:rPr>
        <w:t xml:space="preserve">Facilitar una declaración de cumplimiento de requisitos mínimos de los apartados anteriores y de los referentes a Motivos de Exclusión debidamente cumplimentado por las entidades a las que se recurra para 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1653B7B2" w14:textId="77777777" w:rsidR="00A15314" w:rsidRPr="00F94D10" w:rsidRDefault="00A15314" w:rsidP="00A15314">
      <w:pPr>
        <w:widowControl w:val="0"/>
        <w:numPr>
          <w:ilvl w:val="0"/>
          <w:numId w:val="4"/>
        </w:numPr>
        <w:tabs>
          <w:tab w:val="clear" w:pos="904"/>
          <w:tab w:val="left" w:pos="-720"/>
          <w:tab w:val="num" w:pos="2119"/>
        </w:tabs>
        <w:suppressAutoHyphens/>
        <w:autoSpaceDE w:val="0"/>
        <w:autoSpaceDN w:val="0"/>
        <w:ind w:left="567" w:hanging="448"/>
        <w:rPr>
          <w:rFonts w:cs="Arial"/>
          <w:spacing w:val="-3"/>
          <w:sz w:val="18"/>
          <w:szCs w:val="16"/>
        </w:rPr>
      </w:pPr>
      <w:r w:rsidRPr="00F94D10">
        <w:rPr>
          <w:rFonts w:cs="Arial"/>
          <w:spacing w:val="-3"/>
          <w:sz w:val="18"/>
          <w:szCs w:val="16"/>
        </w:rPr>
        <w:t>Si resulta pertinente, incluir la información exigida para la solvencia económica y financiera; y técnica y profesional de las actividades que realizarán en la ejecución del contrato.</w:t>
      </w:r>
    </w:p>
    <w:p w14:paraId="24BAE93A" w14:textId="77777777" w:rsidR="00A15314" w:rsidRPr="00F94D10" w:rsidRDefault="00A15314" w:rsidP="00A15314">
      <w:pPr>
        <w:widowControl w:val="0"/>
        <w:numPr>
          <w:ilvl w:val="0"/>
          <w:numId w:val="4"/>
        </w:numPr>
        <w:tabs>
          <w:tab w:val="clear" w:pos="904"/>
          <w:tab w:val="left" w:pos="-720"/>
          <w:tab w:val="num" w:pos="2119"/>
        </w:tabs>
        <w:suppressAutoHyphens/>
        <w:autoSpaceDE w:val="0"/>
        <w:autoSpaceDN w:val="0"/>
        <w:ind w:left="567" w:hanging="448"/>
        <w:rPr>
          <w:rFonts w:cs="Arial"/>
          <w:spacing w:val="-3"/>
          <w:sz w:val="18"/>
          <w:szCs w:val="16"/>
        </w:rPr>
      </w:pPr>
      <w:r w:rsidRPr="00F94D10">
        <w:rPr>
          <w:rFonts w:cs="Arial"/>
          <w:spacing w:val="-3"/>
          <w:sz w:val="18"/>
          <w:szCs w:val="16"/>
        </w:rPr>
        <w:t>Presentar el compromiso de utilización de dichos medios para la realización de dicho contrato a lo largo de la vigencia del contrato correspondiente caso de resultar adjudicatario.</w:t>
      </w:r>
    </w:p>
    <w:p w14:paraId="4FE5F395" w14:textId="77777777" w:rsidR="00A15314" w:rsidRPr="00F94D10" w:rsidRDefault="00A15314" w:rsidP="00A15314">
      <w:pPr>
        <w:spacing w:before="0" w:after="160" w:line="259" w:lineRule="auto"/>
        <w:jc w:val="left"/>
        <w:rPr>
          <w:rFonts w:cs="Arial"/>
          <w:spacing w:val="-3"/>
          <w:sz w:val="18"/>
          <w:szCs w:val="16"/>
        </w:rPr>
      </w:pPr>
    </w:p>
    <w:p w14:paraId="71423955" w14:textId="77777777" w:rsidR="00A15314" w:rsidRPr="00F94D10" w:rsidRDefault="00A15314" w:rsidP="00E11010">
      <w:pPr>
        <w:pStyle w:val="Prrafodelista"/>
        <w:numPr>
          <w:ilvl w:val="1"/>
          <w:numId w:val="29"/>
        </w:numPr>
        <w:tabs>
          <w:tab w:val="left" w:pos="-720"/>
        </w:tabs>
        <w:suppressAutoHyphens/>
        <w:rPr>
          <w:rFonts w:ascii="Cambria" w:hAnsi="Cambria" w:cs="Arial"/>
          <w:b/>
          <w:spacing w:val="-3"/>
          <w:sz w:val="18"/>
          <w:u w:val="single"/>
        </w:rPr>
      </w:pPr>
      <w:r w:rsidRPr="00F94D10">
        <w:rPr>
          <w:rFonts w:ascii="Cambria" w:hAnsi="Cambria" w:cs="Arial"/>
          <w:b/>
          <w:spacing w:val="-3"/>
          <w:sz w:val="18"/>
          <w:u w:val="single"/>
        </w:rPr>
        <w:t>PERTENENCIA A GRUPO EMPRESARIAL</w:t>
      </w:r>
    </w:p>
    <w:p w14:paraId="149E6738"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F94D10">
        <w:rPr>
          <w:rFonts w:cs="Arial"/>
          <w:spacing w:val="-3"/>
          <w:sz w:val="22"/>
          <w:bdr w:val="single" w:sz="4" w:space="0" w:color="auto"/>
          <w:shd w:val="clear" w:color="auto" w:fill="DBE5F1" w:themeFill="accent1" w:themeFillTint="33"/>
        </w:rPr>
        <w:t>SÍ / NO</w:t>
      </w:r>
    </w:p>
    <w:p w14:paraId="1BEA9435" w14:textId="77777777" w:rsidR="00A15314" w:rsidRPr="00F94D10" w:rsidRDefault="00A15314" w:rsidP="00A15314">
      <w:pPr>
        <w:widowControl w:val="0"/>
        <w:tabs>
          <w:tab w:val="left" w:pos="-720"/>
        </w:tabs>
        <w:suppressAutoHyphens/>
        <w:autoSpaceDE w:val="0"/>
        <w:autoSpaceDN w:val="0"/>
        <w:rPr>
          <w:rFonts w:cs="Arial"/>
          <w:i/>
          <w:spacing w:val="-3"/>
          <w:sz w:val="14"/>
          <w:szCs w:val="16"/>
        </w:rPr>
      </w:pPr>
      <w:r w:rsidRPr="00F94D10">
        <w:rPr>
          <w:rFonts w:cs="Arial"/>
          <w:i/>
          <w:spacing w:val="-3"/>
          <w:sz w:val="14"/>
          <w:szCs w:val="16"/>
        </w:rPr>
        <w:t xml:space="preserve">(En caso afirmativo incluir el nombre de dichas empresas) </w:t>
      </w:r>
    </w:p>
    <w:p w14:paraId="114465F6" w14:textId="77777777" w:rsidR="00A15314" w:rsidRPr="00F94D10" w:rsidRDefault="00A15314" w:rsidP="00A15314">
      <w:pPr>
        <w:widowControl w:val="0"/>
        <w:tabs>
          <w:tab w:val="left" w:pos="-720"/>
        </w:tabs>
        <w:suppressAutoHyphens/>
        <w:autoSpaceDE w:val="0"/>
        <w:autoSpaceDN w:val="0"/>
        <w:rPr>
          <w:rFonts w:cs="Arial"/>
          <w:i/>
          <w:spacing w:val="-3"/>
          <w:sz w:val="14"/>
          <w:szCs w:val="16"/>
        </w:rPr>
      </w:pPr>
      <w:r w:rsidRPr="00F94D10">
        <w:rPr>
          <w:rFonts w:cs="Arial"/>
          <w:i/>
          <w:spacing w:val="-3"/>
          <w:sz w:val="14"/>
          <w:szCs w:val="16"/>
        </w:rPr>
        <w:lastRenderedPageBreak/>
        <w:t>______________________________________________________</w:t>
      </w:r>
    </w:p>
    <w:p w14:paraId="08084465" w14:textId="77777777" w:rsidR="00A15314" w:rsidRPr="00F94D10" w:rsidRDefault="00A15314" w:rsidP="00A15314">
      <w:pPr>
        <w:widowControl w:val="0"/>
        <w:tabs>
          <w:tab w:val="left" w:pos="-720"/>
        </w:tabs>
        <w:suppressAutoHyphens/>
        <w:autoSpaceDE w:val="0"/>
        <w:autoSpaceDN w:val="0"/>
        <w:rPr>
          <w:rFonts w:cs="Arial"/>
          <w:i/>
          <w:spacing w:val="-3"/>
          <w:sz w:val="14"/>
          <w:szCs w:val="16"/>
        </w:rPr>
      </w:pPr>
      <w:r w:rsidRPr="00F94D10">
        <w:rPr>
          <w:rFonts w:cs="Arial"/>
          <w:i/>
          <w:spacing w:val="-3"/>
          <w:sz w:val="14"/>
          <w:szCs w:val="16"/>
        </w:rPr>
        <w:t>______________________________________________________</w:t>
      </w:r>
    </w:p>
    <w:p w14:paraId="403488BE" w14:textId="77777777" w:rsidR="00A15314" w:rsidRPr="00F94D10" w:rsidRDefault="00A15314" w:rsidP="00A15314">
      <w:pPr>
        <w:spacing w:before="0" w:after="160"/>
        <w:jc w:val="left"/>
        <w:rPr>
          <w:rFonts w:cs="Arial"/>
          <w:spacing w:val="-3"/>
          <w:sz w:val="18"/>
          <w:szCs w:val="16"/>
        </w:rPr>
      </w:pPr>
    </w:p>
    <w:p w14:paraId="3A6EC7C0" w14:textId="77777777" w:rsidR="00A15314" w:rsidRPr="00F94D10" w:rsidRDefault="00A15314" w:rsidP="00E11010">
      <w:pPr>
        <w:pStyle w:val="Prrafodelista"/>
        <w:numPr>
          <w:ilvl w:val="1"/>
          <w:numId w:val="29"/>
        </w:numPr>
        <w:tabs>
          <w:tab w:val="left" w:pos="-720"/>
        </w:tabs>
        <w:suppressAutoHyphens/>
        <w:rPr>
          <w:rFonts w:ascii="Cambria" w:hAnsi="Cambria" w:cs="Arial"/>
          <w:b/>
          <w:spacing w:val="-3"/>
          <w:sz w:val="18"/>
          <w:u w:val="single"/>
        </w:rPr>
      </w:pPr>
      <w:r w:rsidRPr="00F94D10">
        <w:rPr>
          <w:rFonts w:ascii="Cambria" w:hAnsi="Cambria" w:cs="Arial"/>
          <w:b/>
          <w:spacing w:val="-3"/>
          <w:sz w:val="18"/>
          <w:u w:val="single"/>
        </w:rPr>
        <w:t>CONFIDENCIALIDAD</w:t>
      </w:r>
    </w:p>
    <w:p w14:paraId="46F1EBB6" w14:textId="77777777" w:rsidR="00A15314" w:rsidRPr="00F94D10" w:rsidRDefault="00A15314" w:rsidP="00A15314">
      <w:pPr>
        <w:spacing w:before="0" w:after="160"/>
        <w:rPr>
          <w:rFonts w:cs="Arial"/>
          <w:spacing w:val="-3"/>
          <w:sz w:val="18"/>
          <w:szCs w:val="16"/>
        </w:rPr>
      </w:pPr>
      <w:r w:rsidRPr="00F94D10">
        <w:rPr>
          <w:rFonts w:cs="Arial"/>
          <w:spacing w:val="-3"/>
          <w:sz w:val="18"/>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49EC9296" w14:textId="77777777" w:rsidR="00A15314" w:rsidRPr="00F94D10" w:rsidRDefault="00A15314" w:rsidP="00A15314">
      <w:pPr>
        <w:spacing w:before="0" w:after="160" w:line="259" w:lineRule="auto"/>
        <w:jc w:val="left"/>
        <w:rPr>
          <w:rFonts w:cs="Arial"/>
          <w:spacing w:val="-3"/>
          <w:sz w:val="18"/>
          <w:szCs w:val="16"/>
        </w:rPr>
      </w:pPr>
      <w:r w:rsidRPr="00F94D10">
        <w:rPr>
          <w:rFonts w:cs="Arial"/>
          <w:spacing w:val="-3"/>
          <w:sz w:val="18"/>
          <w:szCs w:val="16"/>
        </w:rPr>
        <w:t>___________________________________________________________________________________________</w:t>
      </w:r>
    </w:p>
    <w:p w14:paraId="13C06CCC" w14:textId="77777777" w:rsidR="00A15314" w:rsidRPr="00F94D10" w:rsidRDefault="00A15314" w:rsidP="00A15314">
      <w:pPr>
        <w:spacing w:before="0" w:after="160" w:line="259" w:lineRule="auto"/>
        <w:jc w:val="left"/>
        <w:rPr>
          <w:rFonts w:cs="Arial"/>
          <w:spacing w:val="-3"/>
          <w:sz w:val="18"/>
          <w:szCs w:val="16"/>
        </w:rPr>
      </w:pPr>
      <w:r w:rsidRPr="00F94D10">
        <w:rPr>
          <w:rFonts w:cs="Arial"/>
          <w:spacing w:val="-3"/>
          <w:sz w:val="18"/>
          <w:szCs w:val="16"/>
        </w:rPr>
        <w:t>___________________________________________________________________________________________</w:t>
      </w:r>
    </w:p>
    <w:p w14:paraId="3B38F265" w14:textId="1BE1AD1E" w:rsidR="00A15314" w:rsidRPr="00F94D10" w:rsidRDefault="00A15314" w:rsidP="00A15314">
      <w:pPr>
        <w:spacing w:before="0" w:after="160" w:line="259" w:lineRule="auto"/>
        <w:jc w:val="left"/>
        <w:rPr>
          <w:rFonts w:cs="Arial"/>
          <w:spacing w:val="-3"/>
          <w:sz w:val="18"/>
          <w:szCs w:val="16"/>
        </w:rPr>
      </w:pPr>
      <w:r w:rsidRPr="00F94D10">
        <w:rPr>
          <w:rFonts w:cs="Arial"/>
          <w:spacing w:val="-3"/>
          <w:sz w:val="18"/>
          <w:szCs w:val="16"/>
        </w:rPr>
        <w:t>___________________________________________________________________________________________</w:t>
      </w:r>
      <w:r w:rsidRPr="00F94D10">
        <w:rPr>
          <w:rFonts w:cs="Arial"/>
          <w:spacing w:val="-3"/>
          <w:sz w:val="18"/>
          <w:szCs w:val="16"/>
        </w:rPr>
        <w:br w:type="page"/>
      </w:r>
    </w:p>
    <w:p w14:paraId="12B7E350" w14:textId="77777777" w:rsidR="00A15314" w:rsidRPr="00F94D10" w:rsidRDefault="00A15314" w:rsidP="00E11010">
      <w:pPr>
        <w:pStyle w:val="Prrafodelista"/>
        <w:numPr>
          <w:ilvl w:val="0"/>
          <w:numId w:val="29"/>
        </w:numPr>
        <w:shd w:val="clear" w:color="auto" w:fill="C6D9F1" w:themeFill="text2" w:themeFillTint="33"/>
        <w:tabs>
          <w:tab w:val="left" w:pos="-720"/>
        </w:tabs>
        <w:suppressAutoHyphens/>
        <w:rPr>
          <w:rFonts w:ascii="Cambria" w:hAnsi="Cambria" w:cs="Arial"/>
          <w:b/>
          <w:spacing w:val="-3"/>
          <w:sz w:val="22"/>
          <w:u w:val="single"/>
        </w:rPr>
      </w:pPr>
      <w:r w:rsidRPr="00F94D10">
        <w:rPr>
          <w:rFonts w:ascii="Cambria" w:hAnsi="Cambria" w:cs="Arial"/>
          <w:b/>
          <w:spacing w:val="-3"/>
          <w:sz w:val="22"/>
          <w:u w:val="single"/>
        </w:rPr>
        <w:lastRenderedPageBreak/>
        <w:t>MOTIVOS DE EXCLUSIÓN</w:t>
      </w:r>
    </w:p>
    <w:p w14:paraId="339826A4" w14:textId="77777777" w:rsidR="00A15314" w:rsidRPr="00F94D10" w:rsidRDefault="00A15314" w:rsidP="00E11010">
      <w:pPr>
        <w:pStyle w:val="Prrafodelista"/>
        <w:numPr>
          <w:ilvl w:val="1"/>
          <w:numId w:val="29"/>
        </w:numPr>
        <w:tabs>
          <w:tab w:val="left" w:pos="-720"/>
        </w:tabs>
        <w:suppressAutoHyphens/>
        <w:rPr>
          <w:rFonts w:ascii="Cambria" w:hAnsi="Cambria" w:cs="Arial"/>
          <w:b/>
          <w:spacing w:val="-3"/>
          <w:sz w:val="18"/>
          <w:u w:val="single"/>
        </w:rPr>
      </w:pPr>
      <w:r w:rsidRPr="00F94D10">
        <w:rPr>
          <w:rFonts w:ascii="Cambria" w:hAnsi="Cambria" w:cs="Arial"/>
          <w:b/>
          <w:spacing w:val="-3"/>
          <w:sz w:val="18"/>
          <w:u w:val="single"/>
        </w:rPr>
        <w:t>MOTIVOS REFERIDOS A CONDENAS PENALES</w:t>
      </w:r>
    </w:p>
    <w:p w14:paraId="6F0F2C5B"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t>Participación en una organización delictiva</w:t>
      </w:r>
    </w:p>
    <w:p w14:paraId="3425838A" w14:textId="77777777" w:rsidR="00A15314" w:rsidRPr="00F94D10" w:rsidRDefault="00A15314" w:rsidP="00E11010">
      <w:pPr>
        <w:pStyle w:val="Prrafodelista"/>
        <w:numPr>
          <w:ilvl w:val="0"/>
          <w:numId w:val="31"/>
        </w:numPr>
        <w:tabs>
          <w:tab w:val="left" w:pos="-720"/>
        </w:tabs>
        <w:suppressAutoHyphens/>
        <w:ind w:left="360"/>
        <w:rPr>
          <w:rFonts w:ascii="Cambria" w:hAnsi="Cambria" w:cs="Arial"/>
          <w:spacing w:val="-3"/>
          <w:sz w:val="18"/>
        </w:rPr>
      </w:pPr>
      <w:r w:rsidRPr="00F94D10">
        <w:rPr>
          <w:rFonts w:ascii="Cambria" w:hAnsi="Cambria" w:cs="Arial"/>
          <w:spacing w:val="-3"/>
          <w:sz w:val="18"/>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1E340EF1" w14:textId="77777777" w:rsidR="00A15314" w:rsidRPr="00F94D10" w:rsidRDefault="00A15314" w:rsidP="00A15314">
      <w:pPr>
        <w:pStyle w:val="Prrafodelista"/>
        <w:tabs>
          <w:tab w:val="left" w:pos="-720"/>
        </w:tabs>
        <w:suppressAutoHyphens/>
        <w:ind w:left="360"/>
        <w:rPr>
          <w:rFonts w:ascii="Cambria" w:hAnsi="Cambria" w:cs="Arial"/>
          <w:spacing w:val="-3"/>
          <w:sz w:val="18"/>
        </w:rPr>
      </w:pPr>
      <w:r w:rsidRPr="00F94D10">
        <w:rPr>
          <w:rFonts w:ascii="Cambria" w:hAnsi="Cambria" w:cs="Arial"/>
          <w:spacing w:val="-3"/>
          <w:sz w:val="18"/>
        </w:rPr>
        <w:t>Tal como se define en el artículo 2 de la Decisión marco 2008/841/JAI del Consejo, de 24 de octubre de 2008, relativa a la lucha contra la delincuencia organizada (DO L 300 de 11.11.2008, p. 42).</w:t>
      </w:r>
    </w:p>
    <w:p w14:paraId="4E2DE3CE" w14:textId="77777777" w:rsidR="00A15314" w:rsidRPr="00F94D10" w:rsidRDefault="00A15314" w:rsidP="00A15314">
      <w:pPr>
        <w:pStyle w:val="Prrafodelista"/>
        <w:tabs>
          <w:tab w:val="left" w:pos="-720"/>
        </w:tabs>
        <w:suppressAutoHyphens/>
        <w:ind w:left="360"/>
        <w:rPr>
          <w:rFonts w:ascii="Cambria" w:hAnsi="Cambria" w:cs="Arial"/>
          <w:spacing w:val="-3"/>
          <w:sz w:val="18"/>
        </w:rPr>
      </w:pPr>
      <w:r w:rsidRPr="00F94D10">
        <w:rPr>
          <w:rFonts w:ascii="Cambria" w:hAnsi="Cambria" w:cs="Arial"/>
          <w:spacing w:val="-3"/>
          <w:sz w:val="18"/>
        </w:rPr>
        <w:t xml:space="preserve">RESPUESTA: </w:t>
      </w:r>
      <w:r w:rsidRPr="00F94D10">
        <w:rPr>
          <w:rFonts w:ascii="Cambria" w:hAnsi="Cambria" w:cs="Arial"/>
          <w:b/>
          <w:spacing w:val="-3"/>
          <w:sz w:val="18"/>
        </w:rPr>
        <w:t xml:space="preserve">SÍ </w:t>
      </w:r>
      <w:sdt>
        <w:sdtPr>
          <w:rPr>
            <w:rFonts w:ascii="Cambria" w:eastAsia="MS Gothic" w:hAnsi="Cambria" w:cs="Segoe UI Symbol"/>
            <w:b/>
            <w:spacing w:val="-3"/>
            <w:sz w:val="18"/>
          </w:rPr>
          <w:id w:val="1352228174"/>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b/>
          <w:spacing w:val="-3"/>
          <w:sz w:val="18"/>
        </w:rPr>
        <w:t xml:space="preserve"> NO </w:t>
      </w:r>
      <w:sdt>
        <w:sdtPr>
          <w:rPr>
            <w:rFonts w:ascii="Cambria" w:eastAsia="MS Gothic" w:hAnsi="Cambria" w:cs="Segoe UI Symbol"/>
            <w:b/>
            <w:spacing w:val="-3"/>
            <w:sz w:val="18"/>
          </w:rPr>
          <w:id w:val="-1087389090"/>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spacing w:val="-3"/>
          <w:sz w:val="18"/>
        </w:rPr>
        <w:t xml:space="preserve"> </w:t>
      </w:r>
      <w:r w:rsidRPr="00F94D10">
        <w:rPr>
          <w:rFonts w:ascii="Cambria" w:hAnsi="Cambria" w:cs="Arial"/>
          <w:i/>
          <w:spacing w:val="-3"/>
          <w:sz w:val="14"/>
          <w:szCs w:val="16"/>
        </w:rPr>
        <w:t>(ponga una cruz en la opción correcta)</w:t>
      </w:r>
    </w:p>
    <w:p w14:paraId="51892EC6" w14:textId="77777777" w:rsidR="00A15314" w:rsidRPr="00F94D10" w:rsidRDefault="00A15314" w:rsidP="00A15314">
      <w:pPr>
        <w:widowControl w:val="0"/>
        <w:tabs>
          <w:tab w:val="left" w:pos="-720"/>
        </w:tabs>
        <w:suppressAutoHyphens/>
        <w:autoSpaceDE w:val="0"/>
        <w:autoSpaceDN w:val="0"/>
        <w:rPr>
          <w:rFonts w:cs="Arial"/>
          <w:i/>
          <w:spacing w:val="-3"/>
          <w:sz w:val="14"/>
          <w:szCs w:val="16"/>
        </w:rPr>
      </w:pPr>
      <w:r w:rsidRPr="00F94D10">
        <w:rPr>
          <w:rFonts w:cs="Arial"/>
          <w:spacing w:val="-3"/>
          <w:sz w:val="18"/>
        </w:rPr>
        <w:t xml:space="preserve">Esta información, ¿está disponible sin costes para las autoridades en una base de datos de un Estado miembro de la UE? </w:t>
      </w:r>
      <w:r w:rsidRPr="00F94D10">
        <w:rPr>
          <w:rFonts w:cs="Arial"/>
          <w:b/>
          <w:spacing w:val="-3"/>
          <w:sz w:val="18"/>
        </w:rPr>
        <w:t xml:space="preserve">SÍ </w:t>
      </w:r>
      <w:sdt>
        <w:sdtPr>
          <w:rPr>
            <w:rFonts w:eastAsia="MS Gothic" w:cs="Segoe UI Symbol"/>
            <w:b/>
            <w:spacing w:val="-3"/>
            <w:sz w:val="18"/>
          </w:rPr>
          <w:id w:val="-863131139"/>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1178739843"/>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16D45313" w14:textId="77777777" w:rsidR="00A15314" w:rsidRPr="00F94D10" w:rsidRDefault="00A15314" w:rsidP="00A15314">
      <w:pPr>
        <w:widowControl w:val="0"/>
        <w:tabs>
          <w:tab w:val="left" w:pos="-720"/>
        </w:tabs>
        <w:suppressAutoHyphens/>
        <w:autoSpaceDE w:val="0"/>
        <w:autoSpaceDN w:val="0"/>
        <w:rPr>
          <w:rFonts w:cs="Arial"/>
          <w:spacing w:val="-3"/>
          <w:sz w:val="18"/>
        </w:rPr>
      </w:pPr>
    </w:p>
    <w:p w14:paraId="6A83BE04"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t>Corrupción</w:t>
      </w:r>
    </w:p>
    <w:p w14:paraId="5B1D8F8B" w14:textId="77777777" w:rsidR="00A15314" w:rsidRPr="00F94D10" w:rsidRDefault="00A15314" w:rsidP="00A15314">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F94D10">
        <w:rPr>
          <w:rFonts w:cs="Arial"/>
          <w:spacing w:val="-3"/>
          <w:sz w:val="18"/>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1818BD83" w14:textId="77777777" w:rsidR="00A15314" w:rsidRPr="00F94D10" w:rsidRDefault="00A15314" w:rsidP="00A15314">
      <w:pPr>
        <w:widowControl w:val="0"/>
        <w:tabs>
          <w:tab w:val="left" w:pos="-720"/>
        </w:tabs>
        <w:suppressAutoHyphens/>
        <w:autoSpaceDE w:val="0"/>
        <w:autoSpaceDN w:val="0"/>
        <w:spacing w:after="200"/>
        <w:ind w:left="426"/>
        <w:rPr>
          <w:rFonts w:cs="Arial"/>
          <w:spacing w:val="-3"/>
          <w:sz w:val="18"/>
        </w:rPr>
      </w:pPr>
      <w:r w:rsidRPr="00F94D10">
        <w:rPr>
          <w:rFonts w:cs="Arial"/>
          <w:spacing w:val="-3"/>
          <w:sz w:val="18"/>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082B014B" w14:textId="77777777" w:rsidR="00A15314" w:rsidRPr="00F94D10" w:rsidRDefault="00A15314" w:rsidP="00A15314">
      <w:pPr>
        <w:pStyle w:val="Prrafodelista"/>
        <w:tabs>
          <w:tab w:val="left" w:pos="-720"/>
        </w:tabs>
        <w:suppressAutoHyphens/>
        <w:ind w:left="360"/>
        <w:rPr>
          <w:rFonts w:ascii="Cambria" w:hAnsi="Cambria" w:cs="Arial"/>
          <w:spacing w:val="-3"/>
          <w:sz w:val="18"/>
        </w:rPr>
      </w:pPr>
      <w:r w:rsidRPr="00F94D10">
        <w:rPr>
          <w:rFonts w:ascii="Cambria" w:hAnsi="Cambria" w:cs="Arial"/>
          <w:spacing w:val="-3"/>
          <w:sz w:val="18"/>
        </w:rPr>
        <w:t xml:space="preserve">RESPUESTA: </w:t>
      </w:r>
      <w:r w:rsidRPr="00F94D10">
        <w:rPr>
          <w:rFonts w:ascii="Cambria" w:hAnsi="Cambria" w:cs="Arial"/>
          <w:b/>
          <w:spacing w:val="-3"/>
          <w:sz w:val="18"/>
        </w:rPr>
        <w:t xml:space="preserve">SÍ </w:t>
      </w:r>
      <w:sdt>
        <w:sdtPr>
          <w:rPr>
            <w:rFonts w:ascii="Cambria" w:eastAsia="MS Gothic" w:hAnsi="Cambria" w:cs="Segoe UI Symbol"/>
            <w:b/>
            <w:spacing w:val="-3"/>
            <w:sz w:val="18"/>
          </w:rPr>
          <w:id w:val="2134517035"/>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b/>
          <w:spacing w:val="-3"/>
          <w:sz w:val="18"/>
        </w:rPr>
        <w:t xml:space="preserve"> NO </w:t>
      </w:r>
      <w:sdt>
        <w:sdtPr>
          <w:rPr>
            <w:rFonts w:ascii="Cambria" w:eastAsia="MS Gothic" w:hAnsi="Cambria" w:cs="Segoe UI Symbol"/>
            <w:b/>
            <w:spacing w:val="-3"/>
            <w:sz w:val="18"/>
          </w:rPr>
          <w:id w:val="575327002"/>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spacing w:val="-3"/>
          <w:sz w:val="18"/>
        </w:rPr>
        <w:t xml:space="preserve"> </w:t>
      </w:r>
      <w:r w:rsidRPr="00F94D10">
        <w:rPr>
          <w:rFonts w:ascii="Cambria" w:hAnsi="Cambria" w:cs="Arial"/>
          <w:i/>
          <w:spacing w:val="-3"/>
          <w:sz w:val="14"/>
          <w:szCs w:val="16"/>
        </w:rPr>
        <w:t>(ponga una cruz en la opción correcta)</w:t>
      </w:r>
    </w:p>
    <w:p w14:paraId="74DD3E49"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Esta información, ¿está disponible sin costes para las autoridades en una base de datos de un Estado miembro de la UE? </w:t>
      </w:r>
      <w:r w:rsidRPr="00F94D10">
        <w:rPr>
          <w:rFonts w:cs="Arial"/>
          <w:b/>
          <w:spacing w:val="-3"/>
          <w:sz w:val="18"/>
        </w:rPr>
        <w:t xml:space="preserve">SÍ </w:t>
      </w:r>
      <w:sdt>
        <w:sdtPr>
          <w:rPr>
            <w:rFonts w:eastAsia="MS Gothic" w:cs="Segoe UI Symbol"/>
            <w:b/>
            <w:spacing w:val="-3"/>
            <w:sz w:val="18"/>
          </w:rPr>
          <w:id w:val="265045464"/>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726147579"/>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66AB5E85" w14:textId="77777777" w:rsidR="00A15314" w:rsidRPr="00F94D10" w:rsidRDefault="00A15314" w:rsidP="00A15314">
      <w:pPr>
        <w:widowControl w:val="0"/>
        <w:tabs>
          <w:tab w:val="left" w:pos="-720"/>
        </w:tabs>
        <w:suppressAutoHyphens/>
        <w:autoSpaceDE w:val="0"/>
        <w:autoSpaceDN w:val="0"/>
        <w:spacing w:after="200"/>
        <w:ind w:left="143"/>
        <w:rPr>
          <w:rFonts w:cs="Arial"/>
          <w:spacing w:val="-3"/>
          <w:sz w:val="18"/>
        </w:rPr>
      </w:pPr>
    </w:p>
    <w:p w14:paraId="2978E3B9"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t>Fraude</w:t>
      </w:r>
    </w:p>
    <w:p w14:paraId="1DC4EE8D" w14:textId="77777777" w:rsidR="00A15314" w:rsidRPr="00F94D10" w:rsidRDefault="00A15314" w:rsidP="00A15314">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F94D10">
        <w:rPr>
          <w:rFonts w:cs="Arial"/>
          <w:spacing w:val="-3"/>
          <w:sz w:val="18"/>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27004F7F" w14:textId="77777777" w:rsidR="00A15314" w:rsidRPr="00F94D10" w:rsidRDefault="00A15314" w:rsidP="00A15314">
      <w:pPr>
        <w:widowControl w:val="0"/>
        <w:tabs>
          <w:tab w:val="left" w:pos="-720"/>
        </w:tabs>
        <w:suppressAutoHyphens/>
        <w:autoSpaceDE w:val="0"/>
        <w:autoSpaceDN w:val="0"/>
        <w:spacing w:after="200"/>
        <w:ind w:left="426"/>
        <w:rPr>
          <w:rFonts w:cs="Arial"/>
          <w:spacing w:val="-3"/>
          <w:sz w:val="18"/>
        </w:rPr>
      </w:pPr>
      <w:r w:rsidRPr="00F94D10">
        <w:rPr>
          <w:rFonts w:cs="Arial"/>
          <w:spacing w:val="-3"/>
          <w:sz w:val="18"/>
        </w:rPr>
        <w:lastRenderedPageBreak/>
        <w:t>En el sentido del artículo 1 del Convenio relativo a la protección de los intereses financieros de las Comunidades Europeas (DO C 316 de 27.11.1995, p. 48).</w:t>
      </w:r>
    </w:p>
    <w:p w14:paraId="51F67E6C" w14:textId="77777777" w:rsidR="00A15314" w:rsidRPr="00F94D10" w:rsidRDefault="00A15314" w:rsidP="00A15314">
      <w:pPr>
        <w:pStyle w:val="Prrafodelista"/>
        <w:tabs>
          <w:tab w:val="left" w:pos="-720"/>
        </w:tabs>
        <w:suppressAutoHyphens/>
        <w:ind w:left="360"/>
        <w:rPr>
          <w:rFonts w:ascii="Cambria" w:hAnsi="Cambria" w:cs="Arial"/>
          <w:spacing w:val="-3"/>
          <w:sz w:val="18"/>
        </w:rPr>
      </w:pPr>
      <w:r w:rsidRPr="00F94D10">
        <w:rPr>
          <w:rFonts w:ascii="Cambria" w:hAnsi="Cambria" w:cs="Arial"/>
          <w:spacing w:val="-3"/>
          <w:sz w:val="18"/>
        </w:rPr>
        <w:t xml:space="preserve">RESPUESTA: </w:t>
      </w:r>
      <w:r w:rsidRPr="00F94D10">
        <w:rPr>
          <w:rFonts w:ascii="Cambria" w:hAnsi="Cambria" w:cs="Arial"/>
          <w:b/>
          <w:spacing w:val="-3"/>
          <w:sz w:val="18"/>
        </w:rPr>
        <w:t xml:space="preserve">SÍ </w:t>
      </w:r>
      <w:sdt>
        <w:sdtPr>
          <w:rPr>
            <w:rFonts w:ascii="Cambria" w:eastAsia="MS Gothic" w:hAnsi="Cambria" w:cs="Segoe UI Symbol"/>
            <w:b/>
            <w:spacing w:val="-3"/>
            <w:sz w:val="18"/>
          </w:rPr>
          <w:id w:val="-992950318"/>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b/>
          <w:spacing w:val="-3"/>
          <w:sz w:val="18"/>
        </w:rPr>
        <w:t xml:space="preserve"> NO </w:t>
      </w:r>
      <w:sdt>
        <w:sdtPr>
          <w:rPr>
            <w:rFonts w:ascii="Cambria" w:eastAsia="MS Gothic" w:hAnsi="Cambria" w:cs="Segoe UI Symbol"/>
            <w:b/>
            <w:spacing w:val="-3"/>
            <w:sz w:val="18"/>
          </w:rPr>
          <w:id w:val="729430011"/>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spacing w:val="-3"/>
          <w:sz w:val="18"/>
        </w:rPr>
        <w:t xml:space="preserve"> </w:t>
      </w:r>
      <w:r w:rsidRPr="00F94D10">
        <w:rPr>
          <w:rFonts w:ascii="Cambria" w:hAnsi="Cambria" w:cs="Arial"/>
          <w:i/>
          <w:spacing w:val="-3"/>
          <w:sz w:val="14"/>
          <w:szCs w:val="16"/>
        </w:rPr>
        <w:t>(ponga una cruz en la opción correcta)</w:t>
      </w:r>
    </w:p>
    <w:p w14:paraId="785CD36B"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Esta información, ¿está disponible sin costes para las autoridades en una base de datos de un Estado miembro de la UE? </w:t>
      </w:r>
      <w:r w:rsidRPr="00F94D10">
        <w:rPr>
          <w:rFonts w:cs="Arial"/>
          <w:b/>
          <w:spacing w:val="-3"/>
          <w:sz w:val="18"/>
        </w:rPr>
        <w:t xml:space="preserve">SÍ </w:t>
      </w:r>
      <w:sdt>
        <w:sdtPr>
          <w:rPr>
            <w:rFonts w:eastAsia="MS Gothic" w:cs="Segoe UI Symbol"/>
            <w:b/>
            <w:spacing w:val="-3"/>
            <w:sz w:val="18"/>
          </w:rPr>
          <w:id w:val="-146215266"/>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1606647733"/>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1C279613" w14:textId="77777777" w:rsidR="00A15314" w:rsidRPr="00F94D10" w:rsidRDefault="00A15314" w:rsidP="00A15314">
      <w:pPr>
        <w:rPr>
          <w:sz w:val="18"/>
        </w:rPr>
      </w:pPr>
    </w:p>
    <w:p w14:paraId="35B52774"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t>Delitos de terrorismo o delitos ligados a las actividades terroristas</w:t>
      </w:r>
    </w:p>
    <w:p w14:paraId="01B74ABC" w14:textId="77777777" w:rsidR="00A15314" w:rsidRPr="00F94D10" w:rsidRDefault="00A15314" w:rsidP="00A15314">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F94D10">
        <w:rPr>
          <w:rFonts w:cs="Arial"/>
          <w:spacing w:val="-3"/>
          <w:sz w:val="18"/>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6FBACD9C" w14:textId="77777777" w:rsidR="00A15314" w:rsidRPr="00F94D10" w:rsidRDefault="00A15314" w:rsidP="00A15314">
      <w:pPr>
        <w:widowControl w:val="0"/>
        <w:tabs>
          <w:tab w:val="left" w:pos="-720"/>
        </w:tabs>
        <w:suppressAutoHyphens/>
        <w:autoSpaceDE w:val="0"/>
        <w:autoSpaceDN w:val="0"/>
        <w:spacing w:after="200"/>
        <w:ind w:left="426"/>
        <w:rPr>
          <w:rFonts w:cs="Arial"/>
          <w:spacing w:val="-3"/>
          <w:sz w:val="18"/>
        </w:rPr>
      </w:pPr>
      <w:r w:rsidRPr="00F94D10">
        <w:rPr>
          <w:rFonts w:cs="Arial"/>
          <w:spacing w:val="-3"/>
          <w:sz w:val="18"/>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6C6EC62B" w14:textId="77777777" w:rsidR="00A15314" w:rsidRPr="00F94D10" w:rsidRDefault="00A15314" w:rsidP="00A15314">
      <w:pPr>
        <w:pStyle w:val="Prrafodelista"/>
        <w:tabs>
          <w:tab w:val="left" w:pos="-720"/>
        </w:tabs>
        <w:suppressAutoHyphens/>
        <w:ind w:left="360"/>
        <w:rPr>
          <w:rFonts w:ascii="Cambria" w:hAnsi="Cambria" w:cs="Arial"/>
          <w:spacing w:val="-3"/>
          <w:sz w:val="18"/>
        </w:rPr>
      </w:pPr>
      <w:r w:rsidRPr="00F94D10">
        <w:rPr>
          <w:rFonts w:ascii="Cambria" w:hAnsi="Cambria" w:cs="Arial"/>
          <w:spacing w:val="-3"/>
          <w:sz w:val="18"/>
        </w:rPr>
        <w:t xml:space="preserve">RESPUESTA: </w:t>
      </w:r>
      <w:r w:rsidRPr="00F94D10">
        <w:rPr>
          <w:rFonts w:ascii="Cambria" w:hAnsi="Cambria" w:cs="Arial"/>
          <w:b/>
          <w:spacing w:val="-3"/>
          <w:sz w:val="18"/>
        </w:rPr>
        <w:t xml:space="preserve">SÍ </w:t>
      </w:r>
      <w:sdt>
        <w:sdtPr>
          <w:rPr>
            <w:rFonts w:ascii="Cambria" w:eastAsia="MS Gothic" w:hAnsi="Cambria" w:cs="Segoe UI Symbol"/>
            <w:b/>
            <w:spacing w:val="-3"/>
            <w:sz w:val="18"/>
          </w:rPr>
          <w:id w:val="-1840834961"/>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b/>
          <w:spacing w:val="-3"/>
          <w:sz w:val="18"/>
        </w:rPr>
        <w:t xml:space="preserve"> NO </w:t>
      </w:r>
      <w:sdt>
        <w:sdtPr>
          <w:rPr>
            <w:rFonts w:ascii="Cambria" w:eastAsia="MS Gothic" w:hAnsi="Cambria" w:cs="Segoe UI Symbol"/>
            <w:b/>
            <w:spacing w:val="-3"/>
            <w:sz w:val="18"/>
          </w:rPr>
          <w:id w:val="-467357782"/>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spacing w:val="-3"/>
          <w:sz w:val="18"/>
        </w:rPr>
        <w:t xml:space="preserve"> </w:t>
      </w:r>
      <w:r w:rsidRPr="00F94D10">
        <w:rPr>
          <w:rFonts w:ascii="Cambria" w:hAnsi="Cambria" w:cs="Arial"/>
          <w:i/>
          <w:spacing w:val="-3"/>
          <w:sz w:val="14"/>
          <w:szCs w:val="16"/>
        </w:rPr>
        <w:t>(ponga una cruz en la opción correcta)</w:t>
      </w:r>
    </w:p>
    <w:p w14:paraId="70B55123"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Esta información, ¿está disponible sin costes para las autoridades en una base de datos de un Estado miembro de la UE? </w:t>
      </w:r>
      <w:r w:rsidRPr="00F94D10">
        <w:rPr>
          <w:rFonts w:cs="Arial"/>
          <w:b/>
          <w:spacing w:val="-3"/>
          <w:sz w:val="18"/>
        </w:rPr>
        <w:t xml:space="preserve">SÍ </w:t>
      </w:r>
      <w:sdt>
        <w:sdtPr>
          <w:rPr>
            <w:rFonts w:eastAsia="MS Gothic" w:cs="Segoe UI Symbol"/>
            <w:b/>
            <w:spacing w:val="-3"/>
            <w:sz w:val="18"/>
          </w:rPr>
          <w:id w:val="-2140410369"/>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989477844"/>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76F68CBE" w14:textId="77777777" w:rsidR="00A15314" w:rsidRPr="00F94D10" w:rsidRDefault="00A15314" w:rsidP="00A15314">
      <w:pPr>
        <w:rPr>
          <w:sz w:val="18"/>
        </w:rPr>
      </w:pPr>
    </w:p>
    <w:p w14:paraId="6B825DEA"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t>Blanqueo de capitales o financiación del terrorismo</w:t>
      </w:r>
    </w:p>
    <w:p w14:paraId="0359D4D2" w14:textId="77777777" w:rsidR="00A15314" w:rsidRPr="00F94D10" w:rsidRDefault="00A15314" w:rsidP="00A15314">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F94D10">
        <w:rPr>
          <w:rFonts w:cs="Arial"/>
          <w:spacing w:val="-3"/>
          <w:sz w:val="18"/>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284624AD" w14:textId="77777777" w:rsidR="00A15314" w:rsidRPr="00F94D10" w:rsidRDefault="00A15314" w:rsidP="00A15314">
      <w:pPr>
        <w:widowControl w:val="0"/>
        <w:tabs>
          <w:tab w:val="left" w:pos="-720"/>
        </w:tabs>
        <w:suppressAutoHyphens/>
        <w:autoSpaceDE w:val="0"/>
        <w:autoSpaceDN w:val="0"/>
        <w:spacing w:after="200"/>
        <w:ind w:left="426"/>
        <w:rPr>
          <w:rFonts w:cs="Arial"/>
          <w:spacing w:val="-3"/>
          <w:sz w:val="18"/>
        </w:rPr>
      </w:pPr>
      <w:r w:rsidRPr="00F94D10">
        <w:rPr>
          <w:rFonts w:cs="Arial"/>
          <w:spacing w:val="-3"/>
          <w:sz w:val="18"/>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25F9D704" w14:textId="77777777" w:rsidR="00A15314" w:rsidRPr="00F94D10" w:rsidRDefault="00A15314" w:rsidP="00A15314">
      <w:pPr>
        <w:pStyle w:val="Prrafodelista"/>
        <w:tabs>
          <w:tab w:val="left" w:pos="-720"/>
        </w:tabs>
        <w:suppressAutoHyphens/>
        <w:ind w:left="360"/>
        <w:rPr>
          <w:rFonts w:ascii="Cambria" w:hAnsi="Cambria" w:cs="Arial"/>
          <w:spacing w:val="-3"/>
          <w:sz w:val="18"/>
        </w:rPr>
      </w:pPr>
      <w:r w:rsidRPr="00F94D10">
        <w:rPr>
          <w:rFonts w:ascii="Cambria" w:hAnsi="Cambria" w:cs="Arial"/>
          <w:spacing w:val="-3"/>
          <w:sz w:val="18"/>
        </w:rPr>
        <w:t xml:space="preserve">RESPUESTA: </w:t>
      </w:r>
      <w:r w:rsidRPr="00F94D10">
        <w:rPr>
          <w:rFonts w:ascii="Cambria" w:hAnsi="Cambria" w:cs="Arial"/>
          <w:b/>
          <w:spacing w:val="-3"/>
          <w:sz w:val="18"/>
        </w:rPr>
        <w:t xml:space="preserve">SÍ </w:t>
      </w:r>
      <w:sdt>
        <w:sdtPr>
          <w:rPr>
            <w:rFonts w:ascii="Cambria" w:eastAsia="MS Gothic" w:hAnsi="Cambria" w:cs="Segoe UI Symbol"/>
            <w:b/>
            <w:spacing w:val="-3"/>
            <w:sz w:val="18"/>
          </w:rPr>
          <w:id w:val="-373622501"/>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b/>
          <w:spacing w:val="-3"/>
          <w:sz w:val="18"/>
        </w:rPr>
        <w:t xml:space="preserve"> NO </w:t>
      </w:r>
      <w:sdt>
        <w:sdtPr>
          <w:rPr>
            <w:rFonts w:ascii="Cambria" w:eastAsia="MS Gothic" w:hAnsi="Cambria" w:cs="Segoe UI Symbol"/>
            <w:b/>
            <w:spacing w:val="-3"/>
            <w:sz w:val="18"/>
          </w:rPr>
          <w:id w:val="-384573552"/>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spacing w:val="-3"/>
          <w:sz w:val="18"/>
        </w:rPr>
        <w:t xml:space="preserve"> </w:t>
      </w:r>
      <w:r w:rsidRPr="00F94D10">
        <w:rPr>
          <w:rFonts w:ascii="Cambria" w:hAnsi="Cambria" w:cs="Arial"/>
          <w:i/>
          <w:spacing w:val="-3"/>
          <w:sz w:val="14"/>
          <w:szCs w:val="16"/>
        </w:rPr>
        <w:t>(ponga una cruz en la opción correcta)</w:t>
      </w:r>
    </w:p>
    <w:p w14:paraId="7CBA89F1"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Esta información, ¿está disponible sin costes para las autoridades en una base de datos de un Estado miembro de la UE? </w:t>
      </w:r>
      <w:r w:rsidRPr="00F94D10">
        <w:rPr>
          <w:rFonts w:cs="Arial"/>
          <w:b/>
          <w:spacing w:val="-3"/>
          <w:sz w:val="18"/>
        </w:rPr>
        <w:t xml:space="preserve">SÍ </w:t>
      </w:r>
      <w:sdt>
        <w:sdtPr>
          <w:rPr>
            <w:rFonts w:eastAsia="MS Gothic" w:cs="Segoe UI Symbol"/>
            <w:b/>
            <w:spacing w:val="-3"/>
            <w:sz w:val="18"/>
          </w:rPr>
          <w:id w:val="-182895155"/>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793099622"/>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1B4AEC6C" w14:textId="2159A4A9" w:rsidR="00A15314" w:rsidRDefault="00A15314" w:rsidP="00A15314">
      <w:pPr>
        <w:rPr>
          <w:sz w:val="18"/>
        </w:rPr>
      </w:pPr>
    </w:p>
    <w:p w14:paraId="070EA42A" w14:textId="77777777" w:rsidR="002D19A6" w:rsidRPr="00F94D10" w:rsidRDefault="002D19A6" w:rsidP="00A15314">
      <w:pPr>
        <w:rPr>
          <w:sz w:val="18"/>
        </w:rPr>
      </w:pPr>
    </w:p>
    <w:p w14:paraId="245CA71B"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lastRenderedPageBreak/>
        <w:t>Trabajo infantil y otras formas de trata de seres humanos</w:t>
      </w:r>
    </w:p>
    <w:p w14:paraId="11836F4F" w14:textId="77777777" w:rsidR="00A15314" w:rsidRPr="00F94D10" w:rsidRDefault="00A15314" w:rsidP="00A15314">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F94D10">
        <w:rPr>
          <w:rFonts w:cs="Arial"/>
          <w:spacing w:val="-3"/>
          <w:sz w:val="18"/>
        </w:rPr>
        <w:t xml:space="preserve">¿Ha sido el propio operador económico, o cualquier persona que sea miembro de su órgano de administración, de dirección o de supervisión o que tenga poderes de representación, decisión o control en él, objeto, por trabajo infantil y otras formas de trata de seres humanos, de una condena en sentencia firme que se haya dictado, como máximo, en los cinco años anteriores o en la que se haya establecido directamente un período de exclusión que siga siendo aplicable? </w:t>
      </w:r>
    </w:p>
    <w:p w14:paraId="7A51DB86" w14:textId="77777777" w:rsidR="00A15314" w:rsidRPr="00F94D10" w:rsidRDefault="00A15314" w:rsidP="00A15314">
      <w:pPr>
        <w:widowControl w:val="0"/>
        <w:tabs>
          <w:tab w:val="left" w:pos="-720"/>
        </w:tabs>
        <w:suppressAutoHyphens/>
        <w:autoSpaceDE w:val="0"/>
        <w:autoSpaceDN w:val="0"/>
        <w:spacing w:after="200"/>
        <w:ind w:left="426"/>
        <w:rPr>
          <w:rFonts w:cs="Arial"/>
          <w:spacing w:val="-3"/>
          <w:sz w:val="18"/>
        </w:rPr>
      </w:pPr>
      <w:r w:rsidRPr="00F94D10">
        <w:rPr>
          <w:rFonts w:cs="Arial"/>
          <w:spacing w:val="-3"/>
          <w:sz w:val="18"/>
        </w:rPr>
        <w:t>Tal como se definen en el artículo 2 de la Directiva 2011/36/UE del Parlamento Europeo y del Consejo, de 5 de abril de 2011, relativa a la prevención y lucha contra la trata de seres humanos y a la protección de las víctimas y por la que se sustituye la Decisión marco 2002/629/JAI del Consejo (DO L 101 de 15.4.2011, p. 1).</w:t>
      </w:r>
    </w:p>
    <w:p w14:paraId="315F9BDE" w14:textId="77777777" w:rsidR="00A15314" w:rsidRPr="00F94D10" w:rsidRDefault="00A15314" w:rsidP="00A15314">
      <w:pPr>
        <w:pStyle w:val="Prrafodelista"/>
        <w:tabs>
          <w:tab w:val="left" w:pos="-720"/>
        </w:tabs>
        <w:suppressAutoHyphens/>
        <w:ind w:left="360"/>
        <w:rPr>
          <w:rFonts w:ascii="Cambria" w:hAnsi="Cambria" w:cs="Arial"/>
          <w:spacing w:val="-3"/>
          <w:sz w:val="18"/>
        </w:rPr>
      </w:pPr>
      <w:r w:rsidRPr="00F94D10">
        <w:rPr>
          <w:rFonts w:ascii="Cambria" w:hAnsi="Cambria" w:cs="Arial"/>
          <w:spacing w:val="-3"/>
          <w:sz w:val="18"/>
        </w:rPr>
        <w:t xml:space="preserve">RESPUESTA: </w:t>
      </w:r>
      <w:r w:rsidRPr="00F94D10">
        <w:rPr>
          <w:rFonts w:ascii="Cambria" w:hAnsi="Cambria" w:cs="Arial"/>
          <w:b/>
          <w:spacing w:val="-3"/>
          <w:sz w:val="18"/>
        </w:rPr>
        <w:t xml:space="preserve">SÍ </w:t>
      </w:r>
      <w:sdt>
        <w:sdtPr>
          <w:rPr>
            <w:rFonts w:ascii="Cambria" w:eastAsia="MS Gothic" w:hAnsi="Cambria" w:cs="Segoe UI Symbol"/>
            <w:b/>
            <w:spacing w:val="-3"/>
            <w:sz w:val="18"/>
          </w:rPr>
          <w:id w:val="1198430165"/>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b/>
          <w:spacing w:val="-3"/>
          <w:sz w:val="18"/>
        </w:rPr>
        <w:t xml:space="preserve"> NO </w:t>
      </w:r>
      <w:sdt>
        <w:sdtPr>
          <w:rPr>
            <w:rFonts w:ascii="Cambria" w:eastAsia="MS Gothic" w:hAnsi="Cambria" w:cs="Segoe UI Symbol"/>
            <w:b/>
            <w:spacing w:val="-3"/>
            <w:sz w:val="18"/>
          </w:rPr>
          <w:id w:val="668297824"/>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spacing w:val="-3"/>
          <w:sz w:val="18"/>
        </w:rPr>
        <w:t xml:space="preserve"> </w:t>
      </w:r>
      <w:r w:rsidRPr="00F94D10">
        <w:rPr>
          <w:rFonts w:ascii="Cambria" w:hAnsi="Cambria" w:cs="Arial"/>
          <w:i/>
          <w:spacing w:val="-3"/>
          <w:sz w:val="14"/>
          <w:szCs w:val="16"/>
        </w:rPr>
        <w:t>(ponga una cruz en la opción correcta)</w:t>
      </w:r>
    </w:p>
    <w:p w14:paraId="3BEB549D"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Esta información, ¿está disponible sin costes para las autoridades en una base de datos de un Estado miembro de la UE? </w:t>
      </w:r>
      <w:r w:rsidRPr="00F94D10">
        <w:rPr>
          <w:rFonts w:cs="Arial"/>
          <w:b/>
          <w:spacing w:val="-3"/>
          <w:sz w:val="18"/>
        </w:rPr>
        <w:t xml:space="preserve">SÍ </w:t>
      </w:r>
      <w:sdt>
        <w:sdtPr>
          <w:rPr>
            <w:rFonts w:eastAsia="MS Gothic" w:cs="Segoe UI Symbol"/>
            <w:b/>
            <w:spacing w:val="-3"/>
            <w:sz w:val="18"/>
          </w:rPr>
          <w:id w:val="957607272"/>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233055663"/>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4F747951" w14:textId="77777777" w:rsidR="00A15314" w:rsidRPr="00F94D10" w:rsidRDefault="00A15314" w:rsidP="00A15314">
      <w:pPr>
        <w:widowControl w:val="0"/>
        <w:tabs>
          <w:tab w:val="left" w:pos="-720"/>
        </w:tabs>
        <w:suppressAutoHyphens/>
        <w:autoSpaceDE w:val="0"/>
        <w:autoSpaceDN w:val="0"/>
        <w:ind w:left="426"/>
        <w:rPr>
          <w:rFonts w:cs="Arial"/>
          <w:spacing w:val="-3"/>
          <w:sz w:val="18"/>
        </w:rPr>
      </w:pPr>
    </w:p>
    <w:p w14:paraId="425F03B9" w14:textId="77777777" w:rsidR="00A15314" w:rsidRPr="00F94D10" w:rsidRDefault="00A15314" w:rsidP="00E11010">
      <w:pPr>
        <w:pStyle w:val="Prrafodelista"/>
        <w:numPr>
          <w:ilvl w:val="1"/>
          <w:numId w:val="29"/>
        </w:numPr>
        <w:tabs>
          <w:tab w:val="left" w:pos="-720"/>
        </w:tabs>
        <w:suppressAutoHyphens/>
        <w:rPr>
          <w:rFonts w:ascii="Cambria" w:hAnsi="Cambria" w:cs="Arial"/>
          <w:b/>
          <w:spacing w:val="-3"/>
          <w:sz w:val="18"/>
          <w:u w:val="single"/>
        </w:rPr>
      </w:pPr>
      <w:r w:rsidRPr="00F94D10">
        <w:rPr>
          <w:rFonts w:ascii="Cambria" w:hAnsi="Cambria" w:cs="Arial"/>
          <w:b/>
          <w:spacing w:val="-3"/>
          <w:sz w:val="18"/>
          <w:u w:val="single"/>
        </w:rPr>
        <w:t>MOTIVOS REFERIDOS AL PAGO DE IMPUESTOS O DE COTIZACIONES A LA SEGURIDAD SOCIAL</w:t>
      </w:r>
    </w:p>
    <w:p w14:paraId="521EAE3E" w14:textId="77777777" w:rsidR="00A15314" w:rsidRPr="00F94D10" w:rsidRDefault="00A15314" w:rsidP="00A15314">
      <w:pPr>
        <w:widowControl w:val="0"/>
        <w:tabs>
          <w:tab w:val="left" w:pos="-720"/>
        </w:tabs>
        <w:suppressAutoHyphens/>
        <w:autoSpaceDE w:val="0"/>
        <w:autoSpaceDN w:val="0"/>
        <w:rPr>
          <w:rFonts w:cs="Arial"/>
          <w:b/>
          <w:spacing w:val="-3"/>
          <w:sz w:val="18"/>
        </w:rPr>
      </w:pPr>
      <w:r w:rsidRPr="00F94D10">
        <w:rPr>
          <w:rFonts w:cs="Arial"/>
          <w:b/>
          <w:spacing w:val="-3"/>
          <w:sz w:val="18"/>
        </w:rPr>
        <w:t>2.2.1.- Pago de impuestos</w:t>
      </w:r>
    </w:p>
    <w:p w14:paraId="7E0F58C9" w14:textId="77777777" w:rsidR="00A15314" w:rsidRPr="00F94D10" w:rsidRDefault="00A15314" w:rsidP="00A15314">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F94D10">
        <w:rPr>
          <w:rFonts w:cs="Arial"/>
          <w:spacing w:val="-3"/>
          <w:sz w:val="18"/>
        </w:rPr>
        <w:t>¿Ha cumplido el operador económico sus obligaciones relativas al pago de impuestos, en el país en el que está establecido o en el Estado miembro del poder adjudicador o la entidad adjudicadora, si no coincide con su país de establecimiento?</w:t>
      </w:r>
    </w:p>
    <w:p w14:paraId="2DCE162D" w14:textId="77777777" w:rsidR="00A15314" w:rsidRPr="00F94D10" w:rsidRDefault="00A15314" w:rsidP="00A15314">
      <w:pPr>
        <w:pStyle w:val="Prrafodelista"/>
        <w:tabs>
          <w:tab w:val="left" w:pos="-720"/>
        </w:tabs>
        <w:suppressAutoHyphens/>
        <w:ind w:left="360"/>
        <w:rPr>
          <w:rFonts w:ascii="Cambria" w:hAnsi="Cambria" w:cs="Arial"/>
          <w:spacing w:val="-3"/>
          <w:sz w:val="18"/>
        </w:rPr>
      </w:pPr>
      <w:r w:rsidRPr="00F94D10">
        <w:rPr>
          <w:rFonts w:ascii="Cambria" w:hAnsi="Cambria" w:cs="Arial"/>
          <w:spacing w:val="-3"/>
          <w:sz w:val="18"/>
        </w:rPr>
        <w:t xml:space="preserve">RESPUESTA: </w:t>
      </w:r>
      <w:r w:rsidRPr="00F94D10">
        <w:rPr>
          <w:rFonts w:ascii="Cambria" w:hAnsi="Cambria" w:cs="Arial"/>
          <w:b/>
          <w:spacing w:val="-3"/>
          <w:sz w:val="18"/>
        </w:rPr>
        <w:t xml:space="preserve">SÍ </w:t>
      </w:r>
      <w:sdt>
        <w:sdtPr>
          <w:rPr>
            <w:rFonts w:ascii="Cambria" w:eastAsia="MS Gothic" w:hAnsi="Cambria" w:cs="Segoe UI Symbol"/>
            <w:b/>
            <w:spacing w:val="-3"/>
            <w:sz w:val="18"/>
          </w:rPr>
          <w:id w:val="636998187"/>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b/>
          <w:spacing w:val="-3"/>
          <w:sz w:val="18"/>
        </w:rPr>
        <w:t xml:space="preserve"> NO </w:t>
      </w:r>
      <w:sdt>
        <w:sdtPr>
          <w:rPr>
            <w:rFonts w:ascii="Cambria" w:eastAsia="MS Gothic" w:hAnsi="Cambria" w:cs="Segoe UI Symbol"/>
            <w:b/>
            <w:spacing w:val="-3"/>
            <w:sz w:val="18"/>
          </w:rPr>
          <w:id w:val="907338200"/>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spacing w:val="-3"/>
          <w:sz w:val="18"/>
        </w:rPr>
        <w:t xml:space="preserve"> </w:t>
      </w:r>
      <w:r w:rsidRPr="00F94D10">
        <w:rPr>
          <w:rFonts w:ascii="Cambria" w:hAnsi="Cambria" w:cs="Arial"/>
          <w:i/>
          <w:spacing w:val="-3"/>
          <w:sz w:val="14"/>
          <w:szCs w:val="16"/>
        </w:rPr>
        <w:t>(ponga una cruz en la opción correcta)</w:t>
      </w:r>
    </w:p>
    <w:p w14:paraId="56357943" w14:textId="77777777" w:rsidR="00A15314" w:rsidRPr="00F94D10" w:rsidRDefault="00A15314" w:rsidP="00A15314">
      <w:pPr>
        <w:widowControl w:val="0"/>
        <w:tabs>
          <w:tab w:val="left" w:pos="-720"/>
        </w:tabs>
        <w:suppressAutoHyphens/>
        <w:autoSpaceDE w:val="0"/>
        <w:autoSpaceDN w:val="0"/>
        <w:rPr>
          <w:rFonts w:cs="Arial"/>
          <w:i/>
          <w:spacing w:val="-3"/>
          <w:sz w:val="14"/>
          <w:szCs w:val="16"/>
        </w:rPr>
      </w:pPr>
      <w:r w:rsidRPr="00F94D10">
        <w:rPr>
          <w:rFonts w:cs="Arial"/>
          <w:spacing w:val="-3"/>
          <w:sz w:val="18"/>
        </w:rPr>
        <w:t xml:space="preserve">Esta información, ¿está disponible sin costes para las autoridades en una base de datos de un Estado miembro de la UE? </w:t>
      </w:r>
      <w:r w:rsidRPr="00F94D10">
        <w:rPr>
          <w:rFonts w:cs="Arial"/>
          <w:b/>
          <w:spacing w:val="-3"/>
          <w:sz w:val="18"/>
        </w:rPr>
        <w:t xml:space="preserve">SÍ </w:t>
      </w:r>
      <w:sdt>
        <w:sdtPr>
          <w:rPr>
            <w:rFonts w:eastAsia="MS Gothic" w:cs="Segoe UI Symbol"/>
            <w:b/>
            <w:spacing w:val="-3"/>
            <w:sz w:val="18"/>
          </w:rPr>
          <w:id w:val="-1875992738"/>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1129977565"/>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4D6D3EC4"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F94D10">
        <w:rPr>
          <w:rFonts w:cs="Arial"/>
          <w:spacing w:val="-3"/>
          <w:sz w:val="18"/>
        </w:rPr>
        <w:t>(</w:t>
      </w:r>
      <w:r w:rsidRPr="00F94D10">
        <w:rPr>
          <w:rFonts w:cs="Arial"/>
          <w:i/>
          <w:spacing w:val="-3"/>
          <w:sz w:val="14"/>
        </w:rPr>
        <w:t>En caso de incumplimiento se cumplimentará este recuadro)</w:t>
      </w:r>
    </w:p>
    <w:p w14:paraId="730DBC44"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F94D10">
        <w:rPr>
          <w:rFonts w:cs="Arial"/>
          <w:spacing w:val="-3"/>
          <w:sz w:val="18"/>
        </w:rPr>
        <w:t>Importe: __________________________________</w:t>
      </w:r>
    </w:p>
    <w:p w14:paraId="70FC7F73"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F94D10">
        <w:rPr>
          <w:rFonts w:cs="Arial"/>
          <w:spacing w:val="-3"/>
          <w:sz w:val="18"/>
        </w:rPr>
        <w:t>País o Estado de que se trata: ______________________________</w:t>
      </w:r>
    </w:p>
    <w:p w14:paraId="21B25DA2" w14:textId="77777777" w:rsidR="00A15314" w:rsidRPr="00F94D10" w:rsidRDefault="00A15314" w:rsidP="00A15314">
      <w:pPr>
        <w:shd w:val="clear" w:color="auto" w:fill="D9D9D9" w:themeFill="background1" w:themeFillShade="D9"/>
        <w:ind w:left="708"/>
        <w:rPr>
          <w:rFonts w:cs="Arial"/>
          <w:spacing w:val="-3"/>
          <w:sz w:val="18"/>
        </w:rPr>
      </w:pPr>
      <w:r w:rsidRPr="00F94D10">
        <w:rPr>
          <w:rFonts w:cs="Arial"/>
          <w:spacing w:val="-3"/>
          <w:sz w:val="18"/>
        </w:rPr>
        <w:t xml:space="preserve">El incumplimiento ha quedado establecido por medios distintos de una resolución judicial o administrativa:  </w:t>
      </w:r>
      <w:r w:rsidRPr="00F94D10">
        <w:rPr>
          <w:rFonts w:cs="Arial"/>
          <w:b/>
          <w:spacing w:val="-3"/>
          <w:sz w:val="18"/>
        </w:rPr>
        <w:t xml:space="preserve">SÍ </w:t>
      </w:r>
      <w:sdt>
        <w:sdtPr>
          <w:rPr>
            <w:rFonts w:cs="Arial"/>
            <w:b/>
            <w:spacing w:val="-3"/>
            <w:sz w:val="18"/>
          </w:rPr>
          <w:id w:val="65767046"/>
          <w14:checkbox>
            <w14:checked w14:val="0"/>
            <w14:checkedState w14:val="2612" w14:font="MS Gothic"/>
            <w14:uncheckedState w14:val="2610" w14:font="MS Gothic"/>
          </w14:checkbox>
        </w:sdtPr>
        <w:sdtEndPr/>
        <w:sdtContent>
          <w:r w:rsidRPr="00F94D10">
            <w:rPr>
              <w:rFonts w:ascii="Segoe UI Symbol" w:hAnsi="Segoe UI Symbol" w:cs="Segoe UI Symbol"/>
              <w:b/>
              <w:spacing w:val="-3"/>
              <w:sz w:val="18"/>
            </w:rPr>
            <w:t>☐</w:t>
          </w:r>
        </w:sdtContent>
      </w:sdt>
      <w:r w:rsidRPr="00F94D10">
        <w:rPr>
          <w:rFonts w:cs="Arial"/>
          <w:b/>
          <w:spacing w:val="-3"/>
          <w:sz w:val="18"/>
        </w:rPr>
        <w:t xml:space="preserve"> NO </w:t>
      </w:r>
      <w:sdt>
        <w:sdtPr>
          <w:rPr>
            <w:rFonts w:cs="Arial"/>
            <w:b/>
            <w:spacing w:val="-3"/>
            <w:sz w:val="18"/>
          </w:rPr>
          <w:id w:val="797489281"/>
          <w14:checkbox>
            <w14:checked w14:val="0"/>
            <w14:checkedState w14:val="2612" w14:font="MS Gothic"/>
            <w14:uncheckedState w14:val="2610" w14:font="MS Gothic"/>
          </w14:checkbox>
        </w:sdtPr>
        <w:sdtEndPr/>
        <w:sdtContent>
          <w:r w:rsidRPr="00F94D10">
            <w:rPr>
              <w:rFonts w:ascii="Segoe UI Symbol" w:hAnsi="Segoe UI Symbol" w:cs="Segoe UI Symbol"/>
              <w:b/>
              <w:spacing w:val="-3"/>
              <w:sz w:val="18"/>
            </w:rPr>
            <w:t>☐</w:t>
          </w:r>
        </w:sdtContent>
      </w:sdt>
      <w:r w:rsidRPr="00F94D10">
        <w:rPr>
          <w:rFonts w:cs="Arial"/>
          <w:spacing w:val="-3"/>
          <w:sz w:val="18"/>
        </w:rPr>
        <w:t xml:space="preserve"> </w:t>
      </w:r>
      <w:r w:rsidRPr="00F94D10">
        <w:rPr>
          <w:rFonts w:cs="Arial"/>
          <w:i/>
          <w:spacing w:val="-3"/>
          <w:sz w:val="14"/>
        </w:rPr>
        <w:t>(ponga una cruz en la opción correcta)</w:t>
      </w:r>
    </w:p>
    <w:p w14:paraId="52BED742"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F94D10">
        <w:rPr>
          <w:rFonts w:cs="Arial"/>
          <w:spacing w:val="-3"/>
          <w:sz w:val="18"/>
        </w:rPr>
        <w:t>Descripción de los medios utilizados ______________________________________________________________</w:t>
      </w:r>
      <w:r w:rsidRPr="00F94D10">
        <w:rPr>
          <w:rFonts w:cs="Arial"/>
          <w:i/>
          <w:spacing w:val="-3"/>
          <w:sz w:val="14"/>
          <w:szCs w:val="16"/>
        </w:rPr>
        <w:t>(En caso de que se haya establecido por medios distintos a la resolución judicial o administrativa).</w:t>
      </w:r>
    </w:p>
    <w:p w14:paraId="7E54DCC9" w14:textId="77777777" w:rsidR="00A15314" w:rsidRPr="00F94D10" w:rsidRDefault="00A15314" w:rsidP="00A15314">
      <w:pPr>
        <w:shd w:val="clear" w:color="auto" w:fill="D9D9D9" w:themeFill="background1" w:themeFillShade="D9"/>
        <w:ind w:left="708"/>
        <w:rPr>
          <w:rFonts w:cs="Arial"/>
          <w:spacing w:val="-3"/>
          <w:sz w:val="18"/>
        </w:rPr>
      </w:pPr>
      <w:r w:rsidRPr="00F94D10">
        <w:rPr>
          <w:rFonts w:cs="Arial"/>
          <w:spacing w:val="-3"/>
          <w:sz w:val="18"/>
        </w:rPr>
        <w:t xml:space="preserve">La resolución anterior es firme y vinculante </w:t>
      </w:r>
      <w:r w:rsidRPr="00F94D10">
        <w:rPr>
          <w:rFonts w:cs="Arial"/>
          <w:b/>
          <w:spacing w:val="-3"/>
          <w:sz w:val="18"/>
        </w:rPr>
        <w:t xml:space="preserve">SÍ </w:t>
      </w:r>
      <w:sdt>
        <w:sdtPr>
          <w:rPr>
            <w:rFonts w:cs="Arial"/>
            <w:b/>
            <w:spacing w:val="-3"/>
            <w:sz w:val="18"/>
          </w:rPr>
          <w:id w:val="1346060185"/>
          <w14:checkbox>
            <w14:checked w14:val="0"/>
            <w14:checkedState w14:val="2612" w14:font="MS Gothic"/>
            <w14:uncheckedState w14:val="2610" w14:font="MS Gothic"/>
          </w14:checkbox>
        </w:sdtPr>
        <w:sdtEndPr/>
        <w:sdtContent>
          <w:r w:rsidRPr="00F94D10">
            <w:rPr>
              <w:rFonts w:ascii="Segoe UI Symbol" w:hAnsi="Segoe UI Symbol" w:cs="Segoe UI Symbol"/>
              <w:b/>
              <w:spacing w:val="-3"/>
              <w:sz w:val="18"/>
            </w:rPr>
            <w:t>☐</w:t>
          </w:r>
        </w:sdtContent>
      </w:sdt>
      <w:r w:rsidRPr="00F94D10">
        <w:rPr>
          <w:rFonts w:cs="Arial"/>
          <w:b/>
          <w:spacing w:val="-3"/>
          <w:sz w:val="18"/>
        </w:rPr>
        <w:t xml:space="preserve"> NO </w:t>
      </w:r>
      <w:sdt>
        <w:sdtPr>
          <w:rPr>
            <w:rFonts w:cs="Arial"/>
            <w:b/>
            <w:spacing w:val="-3"/>
            <w:sz w:val="18"/>
          </w:rPr>
          <w:id w:val="551119130"/>
          <w14:checkbox>
            <w14:checked w14:val="0"/>
            <w14:checkedState w14:val="2612" w14:font="MS Gothic"/>
            <w14:uncheckedState w14:val="2610" w14:font="MS Gothic"/>
          </w14:checkbox>
        </w:sdtPr>
        <w:sdtEndPr/>
        <w:sdtContent>
          <w:r w:rsidRPr="00F94D10">
            <w:rPr>
              <w:rFonts w:ascii="Segoe UI Symbol" w:hAnsi="Segoe UI Symbol" w:cs="Segoe UI Symbol"/>
              <w:b/>
              <w:spacing w:val="-3"/>
              <w:sz w:val="18"/>
            </w:rPr>
            <w:t>☐</w:t>
          </w:r>
        </w:sdtContent>
      </w:sdt>
      <w:r w:rsidRPr="00F94D10">
        <w:rPr>
          <w:rFonts w:cs="Arial"/>
          <w:spacing w:val="-3"/>
          <w:sz w:val="18"/>
        </w:rPr>
        <w:t xml:space="preserve"> </w:t>
      </w:r>
      <w:r w:rsidRPr="00F94D10">
        <w:rPr>
          <w:rFonts w:cs="Arial"/>
          <w:i/>
          <w:spacing w:val="-3"/>
          <w:sz w:val="14"/>
        </w:rPr>
        <w:t>(ponga una cruz en la opción correcta)</w:t>
      </w:r>
    </w:p>
    <w:p w14:paraId="18A6F4BF"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F94D10">
        <w:rPr>
          <w:rFonts w:cs="Arial"/>
          <w:spacing w:val="-3"/>
          <w:sz w:val="18"/>
        </w:rPr>
        <w:t>Fecha de la condena o resolución:  ___________________________________________ (</w:t>
      </w:r>
      <w:r w:rsidRPr="00F94D10">
        <w:rPr>
          <w:rFonts w:cs="Arial"/>
          <w:i/>
          <w:spacing w:val="-3"/>
          <w:sz w:val="14"/>
        </w:rPr>
        <w:t>En caso de que sea firme y vinculante)</w:t>
      </w:r>
    </w:p>
    <w:p w14:paraId="58080240"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F94D10">
        <w:rPr>
          <w:rFonts w:cs="Arial"/>
          <w:spacing w:val="-3"/>
          <w:sz w:val="18"/>
        </w:rPr>
        <w:t>En la condena se establece una duración del periodo de exclusión de: __________________________</w:t>
      </w:r>
    </w:p>
    <w:p w14:paraId="464B3A4D" w14:textId="427E6078" w:rsidR="00A15314" w:rsidRDefault="00A15314" w:rsidP="00A15314">
      <w:pPr>
        <w:widowControl w:val="0"/>
        <w:tabs>
          <w:tab w:val="left" w:pos="-720"/>
        </w:tabs>
        <w:suppressAutoHyphens/>
        <w:autoSpaceDE w:val="0"/>
        <w:autoSpaceDN w:val="0"/>
        <w:rPr>
          <w:rFonts w:cs="Arial"/>
          <w:b/>
          <w:spacing w:val="-3"/>
          <w:sz w:val="18"/>
        </w:rPr>
      </w:pPr>
    </w:p>
    <w:p w14:paraId="0547AEB1" w14:textId="77777777" w:rsidR="002D19A6" w:rsidRPr="00F94D10" w:rsidRDefault="002D19A6" w:rsidP="00A15314">
      <w:pPr>
        <w:widowControl w:val="0"/>
        <w:tabs>
          <w:tab w:val="left" w:pos="-720"/>
        </w:tabs>
        <w:suppressAutoHyphens/>
        <w:autoSpaceDE w:val="0"/>
        <w:autoSpaceDN w:val="0"/>
        <w:rPr>
          <w:rFonts w:cs="Arial"/>
          <w:b/>
          <w:spacing w:val="-3"/>
          <w:sz w:val="18"/>
        </w:rPr>
      </w:pPr>
    </w:p>
    <w:p w14:paraId="4F0868C6" w14:textId="77777777" w:rsidR="00A15314" w:rsidRPr="00F94D10" w:rsidRDefault="00A15314" w:rsidP="00A15314">
      <w:pPr>
        <w:widowControl w:val="0"/>
        <w:tabs>
          <w:tab w:val="left" w:pos="-720"/>
        </w:tabs>
        <w:suppressAutoHyphens/>
        <w:autoSpaceDE w:val="0"/>
        <w:autoSpaceDN w:val="0"/>
        <w:rPr>
          <w:rFonts w:cs="Arial"/>
          <w:b/>
          <w:spacing w:val="-3"/>
          <w:sz w:val="18"/>
        </w:rPr>
      </w:pPr>
      <w:r w:rsidRPr="00F94D10">
        <w:rPr>
          <w:rFonts w:cs="Arial"/>
          <w:b/>
          <w:spacing w:val="-3"/>
          <w:sz w:val="18"/>
        </w:rPr>
        <w:lastRenderedPageBreak/>
        <w:t>2.2.2.- Pago de cotizaciones a la seguridad social</w:t>
      </w:r>
    </w:p>
    <w:p w14:paraId="10A854BE" w14:textId="77777777" w:rsidR="00A15314" w:rsidRPr="00F94D10" w:rsidRDefault="00A15314" w:rsidP="00A15314">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F94D10">
        <w:rPr>
          <w:rFonts w:cs="Arial"/>
          <w:spacing w:val="-3"/>
          <w:sz w:val="18"/>
        </w:rPr>
        <w:t>¿Ha cumplido el operador económico sus obligaciones relativas a las cotizaciones a la seguridad social, tanto en el país en el que está establecido como en el Estado miembro del poder adjudicador o la entidad adjudicadora, si no coincide con su país de establecimiento?</w:t>
      </w:r>
    </w:p>
    <w:p w14:paraId="24C7A437" w14:textId="77777777" w:rsidR="00A15314" w:rsidRPr="00F94D10" w:rsidRDefault="00A15314" w:rsidP="00A15314">
      <w:pPr>
        <w:pStyle w:val="Prrafodelista"/>
        <w:tabs>
          <w:tab w:val="left" w:pos="-720"/>
        </w:tabs>
        <w:suppressAutoHyphens/>
        <w:ind w:left="360"/>
        <w:rPr>
          <w:rFonts w:ascii="Cambria" w:hAnsi="Cambria" w:cs="Arial"/>
          <w:spacing w:val="-3"/>
          <w:sz w:val="18"/>
        </w:rPr>
      </w:pPr>
      <w:r w:rsidRPr="00F94D10">
        <w:rPr>
          <w:rFonts w:ascii="Cambria" w:hAnsi="Cambria" w:cs="Arial"/>
          <w:spacing w:val="-3"/>
          <w:sz w:val="18"/>
        </w:rPr>
        <w:t xml:space="preserve">RESPUESTA: </w:t>
      </w:r>
      <w:r w:rsidRPr="00F94D10">
        <w:rPr>
          <w:rFonts w:ascii="Cambria" w:hAnsi="Cambria" w:cs="Arial"/>
          <w:b/>
          <w:spacing w:val="-3"/>
          <w:sz w:val="18"/>
        </w:rPr>
        <w:t xml:space="preserve">SÍ </w:t>
      </w:r>
      <w:sdt>
        <w:sdtPr>
          <w:rPr>
            <w:rFonts w:ascii="Cambria" w:eastAsia="MS Gothic" w:hAnsi="Cambria" w:cs="Segoe UI Symbol"/>
            <w:b/>
            <w:spacing w:val="-3"/>
            <w:sz w:val="18"/>
          </w:rPr>
          <w:id w:val="2074617503"/>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b/>
          <w:spacing w:val="-3"/>
          <w:sz w:val="18"/>
        </w:rPr>
        <w:t xml:space="preserve"> NO </w:t>
      </w:r>
      <w:sdt>
        <w:sdtPr>
          <w:rPr>
            <w:rFonts w:ascii="Cambria" w:eastAsia="MS Gothic" w:hAnsi="Cambria" w:cs="Segoe UI Symbol"/>
            <w:b/>
            <w:spacing w:val="-3"/>
            <w:sz w:val="18"/>
          </w:rPr>
          <w:id w:val="-270942249"/>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spacing w:val="-3"/>
          <w:sz w:val="18"/>
        </w:rPr>
        <w:t xml:space="preserve"> </w:t>
      </w:r>
      <w:r w:rsidRPr="00F94D10">
        <w:rPr>
          <w:rFonts w:ascii="Cambria" w:hAnsi="Cambria" w:cs="Arial"/>
          <w:i/>
          <w:spacing w:val="-3"/>
          <w:sz w:val="14"/>
          <w:szCs w:val="16"/>
        </w:rPr>
        <w:t>(ponga una cruz en la opción correcta)</w:t>
      </w:r>
    </w:p>
    <w:p w14:paraId="19F38562"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Esta información, ¿está disponible sin costes para las autoridades en una base de datos de un Estado miembro de la UE? </w:t>
      </w:r>
      <w:r w:rsidRPr="00F94D10">
        <w:rPr>
          <w:rFonts w:cs="Arial"/>
          <w:b/>
          <w:spacing w:val="-3"/>
          <w:sz w:val="18"/>
        </w:rPr>
        <w:t xml:space="preserve">SÍ </w:t>
      </w:r>
      <w:sdt>
        <w:sdtPr>
          <w:rPr>
            <w:rFonts w:eastAsia="MS Gothic" w:cs="Segoe UI Symbol"/>
            <w:b/>
            <w:spacing w:val="-3"/>
            <w:sz w:val="18"/>
          </w:rPr>
          <w:id w:val="256949706"/>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1296405115"/>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6C944CD8"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i/>
          <w:spacing w:val="-3"/>
          <w:sz w:val="16"/>
          <w:szCs w:val="18"/>
        </w:rPr>
      </w:pPr>
      <w:r w:rsidRPr="00F94D10">
        <w:rPr>
          <w:rFonts w:cs="Arial"/>
          <w:i/>
          <w:spacing w:val="-3"/>
          <w:sz w:val="16"/>
          <w:szCs w:val="18"/>
        </w:rPr>
        <w:t>(ÚNICAMENTE en caso de incumplimiento se cumplimentará este recuadro)</w:t>
      </w:r>
    </w:p>
    <w:p w14:paraId="1054EEB0"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F94D10">
        <w:rPr>
          <w:rFonts w:cs="Arial"/>
          <w:spacing w:val="-3"/>
          <w:sz w:val="18"/>
        </w:rPr>
        <w:t>Importe: __________________________________</w:t>
      </w:r>
    </w:p>
    <w:p w14:paraId="25557EED"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F94D10">
        <w:rPr>
          <w:rFonts w:cs="Arial"/>
          <w:spacing w:val="-3"/>
          <w:sz w:val="18"/>
        </w:rPr>
        <w:t>País o Estado de que se trata: ______________________________</w:t>
      </w:r>
    </w:p>
    <w:p w14:paraId="5BF30B49"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F94D10">
        <w:rPr>
          <w:rFonts w:cs="Arial"/>
          <w:spacing w:val="-3"/>
          <w:sz w:val="18"/>
        </w:rPr>
        <w:t xml:space="preserve">El incumplimiento ha quedado establecido por medios distintos de una resolución judicial o administrativa: </w:t>
      </w:r>
      <w:r w:rsidRPr="00F94D10">
        <w:rPr>
          <w:rFonts w:cs="Arial"/>
          <w:b/>
          <w:spacing w:val="-3"/>
          <w:sz w:val="18"/>
        </w:rPr>
        <w:t xml:space="preserve">SÍ </w:t>
      </w:r>
      <w:sdt>
        <w:sdtPr>
          <w:rPr>
            <w:rFonts w:cs="Arial"/>
            <w:b/>
            <w:spacing w:val="-3"/>
            <w:sz w:val="18"/>
          </w:rPr>
          <w:id w:val="489601637"/>
          <w14:checkbox>
            <w14:checked w14:val="0"/>
            <w14:checkedState w14:val="2612" w14:font="MS Gothic"/>
            <w14:uncheckedState w14:val="2610" w14:font="MS Gothic"/>
          </w14:checkbox>
        </w:sdtPr>
        <w:sdtEndPr/>
        <w:sdtContent>
          <w:r w:rsidRPr="00F94D10">
            <w:rPr>
              <w:rFonts w:ascii="Segoe UI Symbol" w:hAnsi="Segoe UI Symbol" w:cs="Segoe UI Symbol"/>
              <w:b/>
              <w:spacing w:val="-3"/>
              <w:sz w:val="18"/>
            </w:rPr>
            <w:t>☐</w:t>
          </w:r>
        </w:sdtContent>
      </w:sdt>
      <w:r w:rsidRPr="00F94D10">
        <w:rPr>
          <w:rFonts w:cs="Arial"/>
          <w:b/>
          <w:spacing w:val="-3"/>
          <w:sz w:val="18"/>
        </w:rPr>
        <w:t xml:space="preserve"> NO </w:t>
      </w:r>
      <w:sdt>
        <w:sdtPr>
          <w:rPr>
            <w:rFonts w:cs="Arial"/>
            <w:b/>
            <w:spacing w:val="-3"/>
            <w:sz w:val="18"/>
          </w:rPr>
          <w:id w:val="200829170"/>
          <w14:checkbox>
            <w14:checked w14:val="0"/>
            <w14:checkedState w14:val="2612" w14:font="MS Gothic"/>
            <w14:uncheckedState w14:val="2610" w14:font="MS Gothic"/>
          </w14:checkbox>
        </w:sdtPr>
        <w:sdtEndPr/>
        <w:sdtContent>
          <w:r w:rsidRPr="00F94D10">
            <w:rPr>
              <w:rFonts w:ascii="Segoe UI Symbol" w:hAnsi="Segoe UI Symbol" w:cs="Segoe UI Symbol"/>
              <w:b/>
              <w:spacing w:val="-3"/>
              <w:sz w:val="18"/>
            </w:rPr>
            <w:t>☐</w:t>
          </w:r>
        </w:sdtContent>
      </w:sdt>
      <w:r w:rsidRPr="00F94D10">
        <w:rPr>
          <w:rFonts w:cs="Arial"/>
          <w:spacing w:val="-3"/>
          <w:sz w:val="18"/>
        </w:rPr>
        <w:t xml:space="preserve"> </w:t>
      </w:r>
      <w:r w:rsidRPr="00F94D10">
        <w:rPr>
          <w:rFonts w:cs="Arial"/>
          <w:i/>
          <w:spacing w:val="-3"/>
          <w:sz w:val="14"/>
        </w:rPr>
        <w:t>(ponga una cruz en la opción correcta)</w:t>
      </w:r>
    </w:p>
    <w:p w14:paraId="1604CA69"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F94D10">
        <w:rPr>
          <w:rFonts w:cs="Arial"/>
          <w:spacing w:val="-3"/>
          <w:sz w:val="18"/>
        </w:rPr>
        <w:t>Descripción de los medios utilizados ______________________________________________________________</w:t>
      </w:r>
      <w:r w:rsidRPr="00F94D10">
        <w:rPr>
          <w:rFonts w:cs="Arial"/>
          <w:i/>
          <w:spacing w:val="-3"/>
          <w:sz w:val="14"/>
          <w:szCs w:val="16"/>
        </w:rPr>
        <w:t>(En caso de que se haya establecido por medios distintos a la resolución judicial o administrativa)</w:t>
      </w:r>
    </w:p>
    <w:p w14:paraId="50D5DE48"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F94D10">
        <w:rPr>
          <w:rFonts w:cs="Arial"/>
          <w:spacing w:val="-3"/>
          <w:sz w:val="18"/>
        </w:rPr>
        <w:t xml:space="preserve">La resolución anterior es firme y vinculante: </w:t>
      </w:r>
      <w:r w:rsidRPr="00F94D10">
        <w:rPr>
          <w:rFonts w:cs="Arial"/>
          <w:b/>
          <w:spacing w:val="-3"/>
          <w:sz w:val="18"/>
        </w:rPr>
        <w:t xml:space="preserve">SÍ </w:t>
      </w:r>
      <w:sdt>
        <w:sdtPr>
          <w:rPr>
            <w:rFonts w:eastAsia="MS Gothic" w:cs="Segoe UI Symbol"/>
            <w:b/>
            <w:spacing w:val="-3"/>
            <w:sz w:val="18"/>
          </w:rPr>
          <w:id w:val="881365954"/>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510983913"/>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r w:rsidRPr="00F94D10">
        <w:rPr>
          <w:rFonts w:cs="Arial"/>
          <w:i/>
          <w:spacing w:val="-3"/>
          <w:sz w:val="14"/>
        </w:rPr>
        <w:t xml:space="preserve"> (En caso de haberse establecido por resolución judicial o administrativa)</w:t>
      </w:r>
    </w:p>
    <w:p w14:paraId="37BD5C94"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F94D10">
        <w:rPr>
          <w:rFonts w:cs="Arial"/>
          <w:spacing w:val="-3"/>
          <w:sz w:val="18"/>
        </w:rPr>
        <w:t>Fecha de la condena o resolución:  ___________________________________________</w:t>
      </w:r>
      <w:r w:rsidRPr="00F94D10">
        <w:rPr>
          <w:rFonts w:cs="Arial"/>
          <w:i/>
          <w:spacing w:val="-3"/>
          <w:sz w:val="14"/>
        </w:rPr>
        <w:t>(En caso de que sea firme y vinculante)</w:t>
      </w:r>
    </w:p>
    <w:p w14:paraId="76956D3C"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F94D10">
        <w:rPr>
          <w:rFonts w:cs="Arial"/>
          <w:spacing w:val="-3"/>
          <w:sz w:val="18"/>
        </w:rPr>
        <w:t>En la condena se establece una duración del periodo de exclusión de: __________________________</w:t>
      </w:r>
    </w:p>
    <w:p w14:paraId="5D8C7DF9" w14:textId="77777777" w:rsidR="00A15314" w:rsidRPr="00F94D10" w:rsidRDefault="00A15314" w:rsidP="00A15314">
      <w:pPr>
        <w:widowControl w:val="0"/>
        <w:tabs>
          <w:tab w:val="left" w:pos="-720"/>
        </w:tabs>
        <w:suppressAutoHyphens/>
        <w:autoSpaceDE w:val="0"/>
        <w:autoSpaceDN w:val="0"/>
        <w:rPr>
          <w:rFonts w:cs="Arial"/>
          <w:spacing w:val="-3"/>
          <w:sz w:val="18"/>
        </w:rPr>
      </w:pPr>
    </w:p>
    <w:p w14:paraId="71C997F0" w14:textId="77777777" w:rsidR="00A15314" w:rsidRPr="00F94D10" w:rsidRDefault="00A15314" w:rsidP="00E11010">
      <w:pPr>
        <w:pStyle w:val="Prrafodelista"/>
        <w:numPr>
          <w:ilvl w:val="1"/>
          <w:numId w:val="29"/>
        </w:numPr>
        <w:tabs>
          <w:tab w:val="left" w:pos="-720"/>
        </w:tabs>
        <w:suppressAutoHyphens/>
        <w:rPr>
          <w:rFonts w:ascii="Cambria" w:hAnsi="Cambria" w:cs="Arial"/>
          <w:b/>
          <w:spacing w:val="-3"/>
          <w:sz w:val="18"/>
          <w:u w:val="single"/>
        </w:rPr>
      </w:pPr>
      <w:r w:rsidRPr="00F94D10">
        <w:rPr>
          <w:rFonts w:ascii="Cambria" w:hAnsi="Cambria" w:cs="Arial"/>
          <w:b/>
          <w:spacing w:val="-3"/>
          <w:sz w:val="18"/>
          <w:u w:val="single"/>
        </w:rPr>
        <w:t>MOTIVOS REFERENTES A LA INSOLVENCIA, CONFLICTOS DE INTERESES O LA FALTA PROFESIONAL</w:t>
      </w:r>
    </w:p>
    <w:p w14:paraId="5DD6D443"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t>Incumplimiento de obligaciones en el ámbito del Derecho medioambiental</w:t>
      </w:r>
    </w:p>
    <w:p w14:paraId="1599F4C5" w14:textId="77777777" w:rsidR="00A15314" w:rsidRPr="00F94D10" w:rsidRDefault="00A15314" w:rsidP="00A15314">
      <w:pPr>
        <w:widowControl w:val="0"/>
        <w:tabs>
          <w:tab w:val="left" w:pos="-720"/>
        </w:tabs>
        <w:suppressAutoHyphens/>
        <w:autoSpaceDE w:val="0"/>
        <w:autoSpaceDN w:val="0"/>
        <w:rPr>
          <w:rFonts w:cs="Arial"/>
          <w:i/>
          <w:spacing w:val="-3"/>
          <w:sz w:val="14"/>
          <w:szCs w:val="16"/>
        </w:rPr>
      </w:pPr>
      <w:r w:rsidRPr="00F94D10">
        <w:rPr>
          <w:rFonts w:cs="Arial"/>
          <w:spacing w:val="-3"/>
          <w:sz w:val="18"/>
        </w:rPr>
        <w:t xml:space="preserve">El licitador al que represento; respecto de sus obligaciones en el ámbito del Derecho ambiental tal como se contemplan a efectos de la presente contratación en la legislación nacional, en el anuncio de licitación o el pliego de la contratación o en el art. 18, ap. 2 de la Directiva 2014/24/UE, ha cumplido con sus obligaciones: </w:t>
      </w:r>
      <w:r w:rsidRPr="00F94D10">
        <w:rPr>
          <w:rFonts w:cs="Arial"/>
          <w:b/>
          <w:spacing w:val="-3"/>
          <w:sz w:val="18"/>
        </w:rPr>
        <w:t xml:space="preserve">SÍ </w:t>
      </w:r>
      <w:sdt>
        <w:sdtPr>
          <w:rPr>
            <w:rFonts w:eastAsia="MS Gothic" w:cs="Segoe UI Symbol"/>
            <w:b/>
            <w:spacing w:val="-3"/>
            <w:sz w:val="18"/>
          </w:rPr>
          <w:id w:val="-1114817911"/>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374848781"/>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4E4FE8A8"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F94D10">
        <w:rPr>
          <w:rFonts w:cs="Arial"/>
          <w:i/>
          <w:spacing w:val="-3"/>
          <w:sz w:val="14"/>
        </w:rPr>
        <w:t>(Únicamente en caso de incumplimiento, se indicará lo siguiente)</w:t>
      </w:r>
    </w:p>
    <w:p w14:paraId="6A9D4C9F"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F94D10">
        <w:rPr>
          <w:rFonts w:cs="Arial"/>
          <w:spacing w:val="-3"/>
          <w:sz w:val="18"/>
        </w:rPr>
        <w:t>Ámbito incumplido: _____________________________________________________________</w:t>
      </w:r>
    </w:p>
    <w:p w14:paraId="2F915691"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F94D10">
        <w:rPr>
          <w:rFonts w:cs="Arial"/>
          <w:spacing w:val="-3"/>
          <w:sz w:val="18"/>
        </w:rPr>
        <w:t>Preceptos incumplidos: ______________________________________________________________</w:t>
      </w:r>
    </w:p>
    <w:p w14:paraId="75B2B43E"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F94D10">
        <w:rPr>
          <w:rFonts w:cs="Arial"/>
          <w:spacing w:val="-3"/>
          <w:sz w:val="18"/>
        </w:rPr>
        <w:t>Medidas adoptadas para demostrar su credibilidad: __________________________________________</w:t>
      </w:r>
    </w:p>
    <w:p w14:paraId="63B997DF" w14:textId="3A913D56" w:rsidR="00A15314" w:rsidRDefault="00A15314" w:rsidP="00A15314">
      <w:pPr>
        <w:widowControl w:val="0"/>
        <w:tabs>
          <w:tab w:val="left" w:pos="-720"/>
        </w:tabs>
        <w:suppressAutoHyphens/>
        <w:autoSpaceDE w:val="0"/>
        <w:autoSpaceDN w:val="0"/>
        <w:rPr>
          <w:rFonts w:cs="Arial"/>
          <w:spacing w:val="-3"/>
          <w:sz w:val="18"/>
        </w:rPr>
      </w:pPr>
    </w:p>
    <w:p w14:paraId="70EADF43" w14:textId="3AD4C920" w:rsidR="002D19A6" w:rsidRDefault="002D19A6" w:rsidP="00A15314">
      <w:pPr>
        <w:widowControl w:val="0"/>
        <w:tabs>
          <w:tab w:val="left" w:pos="-720"/>
        </w:tabs>
        <w:suppressAutoHyphens/>
        <w:autoSpaceDE w:val="0"/>
        <w:autoSpaceDN w:val="0"/>
        <w:rPr>
          <w:rFonts w:cs="Arial"/>
          <w:spacing w:val="-3"/>
          <w:sz w:val="18"/>
        </w:rPr>
      </w:pPr>
    </w:p>
    <w:p w14:paraId="1034AD77" w14:textId="2D50627A" w:rsidR="002D19A6" w:rsidRDefault="002D19A6" w:rsidP="00A15314">
      <w:pPr>
        <w:widowControl w:val="0"/>
        <w:tabs>
          <w:tab w:val="left" w:pos="-720"/>
        </w:tabs>
        <w:suppressAutoHyphens/>
        <w:autoSpaceDE w:val="0"/>
        <w:autoSpaceDN w:val="0"/>
        <w:rPr>
          <w:rFonts w:cs="Arial"/>
          <w:spacing w:val="-3"/>
          <w:sz w:val="18"/>
        </w:rPr>
      </w:pPr>
    </w:p>
    <w:p w14:paraId="7FDE9BB6" w14:textId="77777777" w:rsidR="002D19A6" w:rsidRPr="00F94D10" w:rsidRDefault="002D19A6" w:rsidP="00A15314">
      <w:pPr>
        <w:widowControl w:val="0"/>
        <w:tabs>
          <w:tab w:val="left" w:pos="-720"/>
        </w:tabs>
        <w:suppressAutoHyphens/>
        <w:autoSpaceDE w:val="0"/>
        <w:autoSpaceDN w:val="0"/>
        <w:rPr>
          <w:rFonts w:cs="Arial"/>
          <w:spacing w:val="-3"/>
          <w:sz w:val="18"/>
        </w:rPr>
      </w:pPr>
    </w:p>
    <w:p w14:paraId="62042ED6"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lastRenderedPageBreak/>
        <w:t>Incumplimiento de obligaciones en el ámbito del Derecho social</w:t>
      </w:r>
    </w:p>
    <w:p w14:paraId="5585A600" w14:textId="77777777" w:rsidR="00A15314" w:rsidRPr="00F94D10" w:rsidRDefault="00A15314" w:rsidP="00A15314">
      <w:pPr>
        <w:widowControl w:val="0"/>
        <w:tabs>
          <w:tab w:val="left" w:pos="-720"/>
        </w:tabs>
        <w:suppressAutoHyphens/>
        <w:autoSpaceDE w:val="0"/>
        <w:autoSpaceDN w:val="0"/>
        <w:rPr>
          <w:rFonts w:cs="Arial"/>
          <w:i/>
          <w:spacing w:val="-3"/>
          <w:sz w:val="14"/>
          <w:szCs w:val="16"/>
        </w:rPr>
      </w:pPr>
      <w:r w:rsidRPr="00F94D10">
        <w:rPr>
          <w:rFonts w:cs="Arial"/>
          <w:spacing w:val="-3"/>
          <w:sz w:val="18"/>
        </w:rPr>
        <w:t xml:space="preserve">El licitador al que represento; respecto de sus obligaciones en el ámbito del Derecho social tal como se contemplan a efectos de la presente contratación en la legislación nacional, en el anuncio de licitación o el pliego de la contratación o en el art. 18, ap. 2 de la Directiva 2014/24/UE, ha cumplido con sus obligaciones: </w:t>
      </w:r>
      <w:r w:rsidRPr="00F94D10">
        <w:rPr>
          <w:rFonts w:cs="Arial"/>
          <w:b/>
          <w:spacing w:val="-3"/>
          <w:sz w:val="18"/>
        </w:rPr>
        <w:t xml:space="preserve">SÍ </w:t>
      </w:r>
      <w:sdt>
        <w:sdtPr>
          <w:rPr>
            <w:rFonts w:eastAsia="MS Gothic" w:cs="Segoe UI Symbol"/>
            <w:b/>
            <w:spacing w:val="-3"/>
            <w:sz w:val="18"/>
          </w:rPr>
          <w:id w:val="739143356"/>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2063672043"/>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033E3B2D"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F94D10">
        <w:rPr>
          <w:rFonts w:cs="Arial"/>
          <w:i/>
          <w:spacing w:val="-3"/>
          <w:sz w:val="14"/>
        </w:rPr>
        <w:t>(Únicamente en caso de incumplimiento, se indicará lo siguiente)</w:t>
      </w:r>
    </w:p>
    <w:p w14:paraId="0570D36A"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F94D10">
        <w:rPr>
          <w:rFonts w:cs="Arial"/>
          <w:spacing w:val="-3"/>
          <w:sz w:val="18"/>
        </w:rPr>
        <w:t>Ámbito incumplido: _____________________________________________________________</w:t>
      </w:r>
    </w:p>
    <w:p w14:paraId="546B477A"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F94D10">
        <w:rPr>
          <w:rFonts w:cs="Arial"/>
          <w:spacing w:val="-3"/>
          <w:sz w:val="18"/>
        </w:rPr>
        <w:t>Preceptos incumplidos: ______________________________________________________________</w:t>
      </w:r>
    </w:p>
    <w:p w14:paraId="32A1E61C"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F94D10">
        <w:rPr>
          <w:rFonts w:cs="Arial"/>
          <w:spacing w:val="-3"/>
          <w:sz w:val="18"/>
        </w:rPr>
        <w:t>Medidas adoptadas para demostrar su credibilidad: __________________________________________</w:t>
      </w:r>
    </w:p>
    <w:p w14:paraId="08057FB7" w14:textId="77777777" w:rsidR="00A15314" w:rsidRPr="00F94D10" w:rsidRDefault="00A15314" w:rsidP="00A15314">
      <w:pPr>
        <w:widowControl w:val="0"/>
        <w:tabs>
          <w:tab w:val="left" w:pos="-720"/>
        </w:tabs>
        <w:suppressAutoHyphens/>
        <w:autoSpaceDE w:val="0"/>
        <w:autoSpaceDN w:val="0"/>
        <w:rPr>
          <w:rFonts w:cs="Arial"/>
          <w:spacing w:val="-3"/>
          <w:sz w:val="18"/>
        </w:rPr>
      </w:pPr>
    </w:p>
    <w:p w14:paraId="56014427"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t>Incumplimiento de obligaciones en el ámbito del Derecho laboral</w:t>
      </w:r>
    </w:p>
    <w:p w14:paraId="09A0809C" w14:textId="77777777" w:rsidR="00A15314" w:rsidRPr="00F94D10" w:rsidRDefault="00A15314" w:rsidP="00A15314">
      <w:pPr>
        <w:widowControl w:val="0"/>
        <w:tabs>
          <w:tab w:val="left" w:pos="-720"/>
        </w:tabs>
        <w:suppressAutoHyphens/>
        <w:autoSpaceDE w:val="0"/>
        <w:autoSpaceDN w:val="0"/>
        <w:rPr>
          <w:rFonts w:cs="Arial"/>
          <w:i/>
          <w:spacing w:val="-3"/>
          <w:sz w:val="14"/>
          <w:szCs w:val="16"/>
        </w:rPr>
      </w:pPr>
      <w:r w:rsidRPr="00F94D10">
        <w:rPr>
          <w:rFonts w:cs="Arial"/>
          <w:spacing w:val="-3"/>
          <w:sz w:val="18"/>
        </w:rPr>
        <w:t xml:space="preserve">El licitador al que represento; respecto de sus obligaciones en el ámbito del Derecho laboral, tal como se contemplan a efectos de la presente contratación en la legislación nacional, en el anuncio de licitación o el pliego de la contratación o en el art. 18, ap. 2 de la Directiva 2014/24/UE, ha cumplido con sus obligaciones: </w:t>
      </w:r>
      <w:r w:rsidRPr="00F94D10">
        <w:rPr>
          <w:rFonts w:cs="Arial"/>
          <w:b/>
          <w:spacing w:val="-3"/>
          <w:sz w:val="18"/>
        </w:rPr>
        <w:t xml:space="preserve">SÍ </w:t>
      </w:r>
      <w:sdt>
        <w:sdtPr>
          <w:rPr>
            <w:rFonts w:eastAsia="MS Gothic" w:cs="Segoe UI Symbol"/>
            <w:b/>
            <w:spacing w:val="-3"/>
            <w:sz w:val="18"/>
          </w:rPr>
          <w:id w:val="1947187333"/>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713001052"/>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6D729E7C" w14:textId="77777777" w:rsidR="00A15314" w:rsidRPr="00F94D10" w:rsidRDefault="00A15314" w:rsidP="00A15314">
      <w:pPr>
        <w:widowControl w:val="0"/>
        <w:tabs>
          <w:tab w:val="left" w:pos="-720"/>
        </w:tabs>
        <w:suppressAutoHyphens/>
        <w:autoSpaceDE w:val="0"/>
        <w:autoSpaceDN w:val="0"/>
        <w:rPr>
          <w:rFonts w:cs="Arial"/>
          <w:i/>
          <w:spacing w:val="-3"/>
          <w:sz w:val="14"/>
          <w:szCs w:val="16"/>
        </w:rPr>
      </w:pPr>
    </w:p>
    <w:p w14:paraId="6136F5A1"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F94D10">
        <w:rPr>
          <w:rFonts w:cs="Arial"/>
          <w:i/>
          <w:spacing w:val="-3"/>
          <w:sz w:val="14"/>
        </w:rPr>
        <w:t>(Únicamente en caso de incumplimiento, se indicará lo siguiente)</w:t>
      </w:r>
    </w:p>
    <w:p w14:paraId="147A01A0"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F94D10">
        <w:rPr>
          <w:rFonts w:cs="Arial"/>
          <w:spacing w:val="-3"/>
          <w:sz w:val="18"/>
        </w:rPr>
        <w:t>Ámbito incumplido: _____________________________________________________________</w:t>
      </w:r>
    </w:p>
    <w:p w14:paraId="279D0C53"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F94D10">
        <w:rPr>
          <w:rFonts w:cs="Arial"/>
          <w:spacing w:val="-3"/>
          <w:sz w:val="18"/>
        </w:rPr>
        <w:t>Preceptos incumplidos: ______________________________________________________________</w:t>
      </w:r>
    </w:p>
    <w:p w14:paraId="4EEEA4A4" w14:textId="7972823C" w:rsidR="00A15314" w:rsidRDefault="00A15314" w:rsidP="00A15314">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F94D10">
        <w:rPr>
          <w:rFonts w:cs="Arial"/>
          <w:spacing w:val="-3"/>
          <w:sz w:val="18"/>
        </w:rPr>
        <w:t>Medidas adoptadas para demostrar su credibilidad: __________________________________________</w:t>
      </w:r>
    </w:p>
    <w:p w14:paraId="38FB2CD6" w14:textId="77777777" w:rsidR="002D19A6" w:rsidRPr="00F94D10" w:rsidRDefault="002D19A6" w:rsidP="002D19A6">
      <w:pPr>
        <w:widowControl w:val="0"/>
        <w:tabs>
          <w:tab w:val="left" w:pos="-720"/>
        </w:tabs>
        <w:suppressAutoHyphens/>
        <w:autoSpaceDE w:val="0"/>
        <w:autoSpaceDN w:val="0"/>
        <w:ind w:left="708"/>
        <w:rPr>
          <w:rFonts w:cs="Arial"/>
          <w:spacing w:val="-3"/>
          <w:sz w:val="18"/>
        </w:rPr>
      </w:pPr>
    </w:p>
    <w:p w14:paraId="342F1546"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t>Quiebra</w:t>
      </w:r>
    </w:p>
    <w:p w14:paraId="0D4FF546"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¿Se encuentra el operador económico en quiebra?</w:t>
      </w:r>
    </w:p>
    <w:p w14:paraId="4F8145E9" w14:textId="77777777" w:rsidR="00A15314" w:rsidRPr="00F94D10" w:rsidRDefault="00A15314" w:rsidP="00A15314">
      <w:pPr>
        <w:pStyle w:val="Prrafodelista"/>
        <w:tabs>
          <w:tab w:val="left" w:pos="-720"/>
        </w:tabs>
        <w:suppressAutoHyphens/>
        <w:ind w:left="360"/>
        <w:rPr>
          <w:rFonts w:ascii="Cambria" w:hAnsi="Cambria" w:cs="Arial"/>
          <w:spacing w:val="-3"/>
          <w:sz w:val="18"/>
        </w:rPr>
      </w:pPr>
      <w:r w:rsidRPr="00F94D10">
        <w:rPr>
          <w:rFonts w:ascii="Cambria" w:hAnsi="Cambria" w:cs="Arial"/>
          <w:spacing w:val="-3"/>
          <w:sz w:val="18"/>
        </w:rPr>
        <w:t xml:space="preserve">RESPUESTA: </w:t>
      </w:r>
      <w:r w:rsidRPr="00F94D10">
        <w:rPr>
          <w:rFonts w:ascii="Cambria" w:hAnsi="Cambria" w:cs="Arial"/>
          <w:b/>
          <w:spacing w:val="-3"/>
          <w:sz w:val="18"/>
        </w:rPr>
        <w:t xml:space="preserve">SÍ </w:t>
      </w:r>
      <w:sdt>
        <w:sdtPr>
          <w:rPr>
            <w:rFonts w:ascii="Cambria" w:eastAsia="MS Gothic" w:hAnsi="Cambria" w:cs="Segoe UI Symbol"/>
            <w:b/>
            <w:spacing w:val="-3"/>
            <w:sz w:val="18"/>
          </w:rPr>
          <w:id w:val="-910385239"/>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b/>
          <w:spacing w:val="-3"/>
          <w:sz w:val="18"/>
        </w:rPr>
        <w:t xml:space="preserve"> NO </w:t>
      </w:r>
      <w:sdt>
        <w:sdtPr>
          <w:rPr>
            <w:rFonts w:ascii="Cambria" w:eastAsia="MS Gothic" w:hAnsi="Cambria" w:cs="Segoe UI Symbol"/>
            <w:b/>
            <w:spacing w:val="-3"/>
            <w:sz w:val="18"/>
          </w:rPr>
          <w:id w:val="1910800989"/>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spacing w:val="-3"/>
          <w:sz w:val="18"/>
        </w:rPr>
        <w:t xml:space="preserve"> </w:t>
      </w:r>
      <w:r w:rsidRPr="00F94D10">
        <w:rPr>
          <w:rFonts w:ascii="Cambria" w:hAnsi="Cambria" w:cs="Arial"/>
          <w:i/>
          <w:spacing w:val="-3"/>
          <w:sz w:val="14"/>
          <w:szCs w:val="16"/>
        </w:rPr>
        <w:t>(ponga una cruz en la opción correcta)</w:t>
      </w:r>
    </w:p>
    <w:p w14:paraId="2D63E06D"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Esta información, ¿está disponible sin costes para las autoridades en una base de datos de un Estado miembro de la UE? </w:t>
      </w:r>
      <w:r w:rsidRPr="00F94D10">
        <w:rPr>
          <w:rFonts w:cs="Arial"/>
          <w:b/>
          <w:spacing w:val="-3"/>
          <w:sz w:val="18"/>
        </w:rPr>
        <w:t xml:space="preserve">SÍ </w:t>
      </w:r>
      <w:sdt>
        <w:sdtPr>
          <w:rPr>
            <w:rFonts w:eastAsia="MS Gothic" w:cs="Segoe UI Symbol"/>
            <w:b/>
            <w:spacing w:val="-3"/>
            <w:sz w:val="18"/>
          </w:rPr>
          <w:id w:val="791016125"/>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1703775175"/>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6BA574D6" w14:textId="77777777" w:rsidR="00A15314" w:rsidRPr="00F94D10" w:rsidRDefault="00A15314" w:rsidP="00A15314">
      <w:pPr>
        <w:widowControl w:val="0"/>
        <w:tabs>
          <w:tab w:val="left" w:pos="-720"/>
        </w:tabs>
        <w:suppressAutoHyphens/>
        <w:autoSpaceDE w:val="0"/>
        <w:autoSpaceDN w:val="0"/>
        <w:rPr>
          <w:rFonts w:cs="Arial"/>
          <w:spacing w:val="-3"/>
          <w:sz w:val="18"/>
        </w:rPr>
      </w:pPr>
    </w:p>
    <w:p w14:paraId="45801B45"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t>Insolvencia</w:t>
      </w:r>
    </w:p>
    <w:p w14:paraId="5EA304B3"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¿Está el operador económico sometido a un procedimiento de insolvencia o liquidación?</w:t>
      </w:r>
    </w:p>
    <w:p w14:paraId="2EF830AD" w14:textId="77777777" w:rsidR="00A15314" w:rsidRPr="00F94D10" w:rsidRDefault="00A15314" w:rsidP="00A15314">
      <w:pPr>
        <w:pStyle w:val="Prrafodelista"/>
        <w:tabs>
          <w:tab w:val="left" w:pos="-720"/>
        </w:tabs>
        <w:suppressAutoHyphens/>
        <w:ind w:left="360"/>
        <w:rPr>
          <w:rFonts w:ascii="Cambria" w:hAnsi="Cambria" w:cs="Arial"/>
          <w:spacing w:val="-3"/>
          <w:sz w:val="18"/>
        </w:rPr>
      </w:pPr>
      <w:r w:rsidRPr="00F94D10">
        <w:rPr>
          <w:rFonts w:ascii="Cambria" w:hAnsi="Cambria" w:cs="Arial"/>
          <w:spacing w:val="-3"/>
          <w:sz w:val="18"/>
        </w:rPr>
        <w:t xml:space="preserve">RESPUESTA: </w:t>
      </w:r>
      <w:r w:rsidRPr="00F94D10">
        <w:rPr>
          <w:rFonts w:ascii="Cambria" w:hAnsi="Cambria" w:cs="Arial"/>
          <w:b/>
          <w:spacing w:val="-3"/>
          <w:sz w:val="18"/>
        </w:rPr>
        <w:t xml:space="preserve">SÍ </w:t>
      </w:r>
      <w:sdt>
        <w:sdtPr>
          <w:rPr>
            <w:rFonts w:ascii="Cambria" w:eastAsia="MS Gothic" w:hAnsi="Cambria" w:cs="Segoe UI Symbol"/>
            <w:b/>
            <w:spacing w:val="-3"/>
            <w:sz w:val="18"/>
          </w:rPr>
          <w:id w:val="-2101633827"/>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b/>
          <w:spacing w:val="-3"/>
          <w:sz w:val="18"/>
        </w:rPr>
        <w:t xml:space="preserve"> NO </w:t>
      </w:r>
      <w:sdt>
        <w:sdtPr>
          <w:rPr>
            <w:rFonts w:ascii="Cambria" w:eastAsia="MS Gothic" w:hAnsi="Cambria" w:cs="Segoe UI Symbol"/>
            <w:b/>
            <w:spacing w:val="-3"/>
            <w:sz w:val="18"/>
          </w:rPr>
          <w:id w:val="834575661"/>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spacing w:val="-3"/>
          <w:sz w:val="18"/>
        </w:rPr>
        <w:t xml:space="preserve"> </w:t>
      </w:r>
      <w:r w:rsidRPr="00F94D10">
        <w:rPr>
          <w:rFonts w:ascii="Cambria" w:hAnsi="Cambria" w:cs="Arial"/>
          <w:i/>
          <w:spacing w:val="-3"/>
          <w:sz w:val="14"/>
          <w:szCs w:val="16"/>
        </w:rPr>
        <w:t>(ponga una cruz en la opción correcta)</w:t>
      </w:r>
    </w:p>
    <w:p w14:paraId="02703B09"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Esta información, ¿está disponible sin costes para las autoridades en una base de datos de un Estado miembro de la UE? </w:t>
      </w:r>
      <w:r w:rsidRPr="00F94D10">
        <w:rPr>
          <w:rFonts w:cs="Arial"/>
          <w:b/>
          <w:spacing w:val="-3"/>
          <w:sz w:val="18"/>
        </w:rPr>
        <w:t xml:space="preserve">SÍ </w:t>
      </w:r>
      <w:sdt>
        <w:sdtPr>
          <w:rPr>
            <w:rFonts w:eastAsia="MS Gothic" w:cs="Segoe UI Symbol"/>
            <w:b/>
            <w:spacing w:val="-3"/>
            <w:sz w:val="18"/>
          </w:rPr>
          <w:id w:val="1499066374"/>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2121257788"/>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2695881C" w14:textId="77777777" w:rsidR="00A15314" w:rsidRPr="00F94D10" w:rsidRDefault="00A15314" w:rsidP="00A15314">
      <w:pPr>
        <w:widowControl w:val="0"/>
        <w:tabs>
          <w:tab w:val="left" w:pos="-720"/>
        </w:tabs>
        <w:suppressAutoHyphens/>
        <w:autoSpaceDE w:val="0"/>
        <w:autoSpaceDN w:val="0"/>
        <w:rPr>
          <w:rFonts w:cs="Arial"/>
          <w:spacing w:val="-3"/>
          <w:sz w:val="18"/>
        </w:rPr>
      </w:pPr>
    </w:p>
    <w:p w14:paraId="51936AB9"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lastRenderedPageBreak/>
        <w:t>Convenio con los acreedores</w:t>
      </w:r>
    </w:p>
    <w:p w14:paraId="1F720FCE"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¿Ha celebrado el operador económico un convenio con sus acreedores?</w:t>
      </w:r>
    </w:p>
    <w:p w14:paraId="75D50815" w14:textId="77777777" w:rsidR="00A15314" w:rsidRPr="00F94D10" w:rsidRDefault="00A15314" w:rsidP="00A15314">
      <w:pPr>
        <w:pStyle w:val="Prrafodelista"/>
        <w:tabs>
          <w:tab w:val="left" w:pos="-720"/>
        </w:tabs>
        <w:suppressAutoHyphens/>
        <w:ind w:left="360"/>
        <w:rPr>
          <w:rFonts w:ascii="Cambria" w:hAnsi="Cambria" w:cs="Arial"/>
          <w:spacing w:val="-3"/>
          <w:sz w:val="18"/>
        </w:rPr>
      </w:pPr>
      <w:r w:rsidRPr="00F94D10">
        <w:rPr>
          <w:rFonts w:ascii="Cambria" w:hAnsi="Cambria" w:cs="Arial"/>
          <w:spacing w:val="-3"/>
          <w:sz w:val="18"/>
        </w:rPr>
        <w:t xml:space="preserve">RESPUESTA: </w:t>
      </w:r>
      <w:r w:rsidRPr="00F94D10">
        <w:rPr>
          <w:rFonts w:ascii="Cambria" w:hAnsi="Cambria" w:cs="Arial"/>
          <w:b/>
          <w:spacing w:val="-3"/>
          <w:sz w:val="18"/>
        </w:rPr>
        <w:t xml:space="preserve">SÍ </w:t>
      </w:r>
      <w:sdt>
        <w:sdtPr>
          <w:rPr>
            <w:rFonts w:ascii="Cambria" w:eastAsia="MS Gothic" w:hAnsi="Cambria" w:cs="Segoe UI Symbol"/>
            <w:b/>
            <w:spacing w:val="-3"/>
            <w:sz w:val="18"/>
          </w:rPr>
          <w:id w:val="-681508729"/>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b/>
          <w:spacing w:val="-3"/>
          <w:sz w:val="18"/>
        </w:rPr>
        <w:t xml:space="preserve"> NO </w:t>
      </w:r>
      <w:sdt>
        <w:sdtPr>
          <w:rPr>
            <w:rFonts w:ascii="Cambria" w:eastAsia="MS Gothic" w:hAnsi="Cambria" w:cs="Segoe UI Symbol"/>
            <w:b/>
            <w:spacing w:val="-3"/>
            <w:sz w:val="18"/>
          </w:rPr>
          <w:id w:val="1919749184"/>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spacing w:val="-3"/>
          <w:sz w:val="18"/>
        </w:rPr>
        <w:t xml:space="preserve"> </w:t>
      </w:r>
      <w:r w:rsidRPr="00F94D10">
        <w:rPr>
          <w:rFonts w:ascii="Cambria" w:hAnsi="Cambria" w:cs="Arial"/>
          <w:i/>
          <w:spacing w:val="-3"/>
          <w:sz w:val="14"/>
          <w:szCs w:val="16"/>
        </w:rPr>
        <w:t>(ponga una cruz en la opción correcta)</w:t>
      </w:r>
    </w:p>
    <w:p w14:paraId="08A3FAF4"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Esta información, ¿está disponible sin costes para las autoridades en una base de datos de un Estado miembro de la UE? </w:t>
      </w:r>
      <w:r w:rsidRPr="00F94D10">
        <w:rPr>
          <w:rFonts w:cs="Arial"/>
          <w:b/>
          <w:spacing w:val="-3"/>
          <w:sz w:val="18"/>
        </w:rPr>
        <w:t xml:space="preserve">SÍ </w:t>
      </w:r>
      <w:sdt>
        <w:sdtPr>
          <w:rPr>
            <w:rFonts w:eastAsia="MS Gothic" w:cs="Segoe UI Symbol"/>
            <w:b/>
            <w:spacing w:val="-3"/>
            <w:sz w:val="18"/>
          </w:rPr>
          <w:id w:val="748310640"/>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1039780508"/>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15DF16B8" w14:textId="77777777" w:rsidR="00A15314" w:rsidRPr="00F94D10" w:rsidRDefault="00A15314" w:rsidP="00A15314">
      <w:pPr>
        <w:tabs>
          <w:tab w:val="left" w:pos="-720"/>
        </w:tabs>
        <w:suppressAutoHyphens/>
        <w:rPr>
          <w:rFonts w:cs="Arial"/>
          <w:spacing w:val="-3"/>
          <w:sz w:val="18"/>
        </w:rPr>
      </w:pPr>
    </w:p>
    <w:p w14:paraId="2A774D8A"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t>Activos que están siendo administrados por un liquidador</w:t>
      </w:r>
    </w:p>
    <w:p w14:paraId="3DE65F8E"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¿Están los activos del operador económico siendo administrados por un liquidador o por un tribunal?</w:t>
      </w:r>
    </w:p>
    <w:p w14:paraId="49EC9BCF" w14:textId="77777777" w:rsidR="00A15314" w:rsidRPr="00F94D10" w:rsidRDefault="00A15314" w:rsidP="00A15314">
      <w:pPr>
        <w:pStyle w:val="Prrafodelista"/>
        <w:tabs>
          <w:tab w:val="left" w:pos="-720"/>
        </w:tabs>
        <w:suppressAutoHyphens/>
        <w:ind w:left="360"/>
        <w:rPr>
          <w:rFonts w:ascii="Cambria" w:hAnsi="Cambria" w:cs="Arial"/>
          <w:spacing w:val="-3"/>
          <w:sz w:val="18"/>
        </w:rPr>
      </w:pPr>
      <w:r w:rsidRPr="00F94D10">
        <w:rPr>
          <w:rFonts w:ascii="Cambria" w:hAnsi="Cambria" w:cs="Arial"/>
          <w:spacing w:val="-3"/>
          <w:sz w:val="18"/>
        </w:rPr>
        <w:t xml:space="preserve">RESPUESTA: </w:t>
      </w:r>
      <w:r w:rsidRPr="00F94D10">
        <w:rPr>
          <w:rFonts w:ascii="Cambria" w:hAnsi="Cambria" w:cs="Arial"/>
          <w:b/>
          <w:spacing w:val="-3"/>
          <w:sz w:val="18"/>
        </w:rPr>
        <w:t xml:space="preserve">SÍ </w:t>
      </w:r>
      <w:sdt>
        <w:sdtPr>
          <w:rPr>
            <w:rFonts w:ascii="Cambria" w:eastAsia="MS Gothic" w:hAnsi="Cambria" w:cs="Segoe UI Symbol"/>
            <w:b/>
            <w:spacing w:val="-3"/>
            <w:sz w:val="18"/>
          </w:rPr>
          <w:id w:val="558522308"/>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b/>
          <w:spacing w:val="-3"/>
          <w:sz w:val="18"/>
        </w:rPr>
        <w:t xml:space="preserve"> NO </w:t>
      </w:r>
      <w:sdt>
        <w:sdtPr>
          <w:rPr>
            <w:rFonts w:ascii="Cambria" w:eastAsia="MS Gothic" w:hAnsi="Cambria" w:cs="Segoe UI Symbol"/>
            <w:b/>
            <w:spacing w:val="-3"/>
            <w:sz w:val="18"/>
          </w:rPr>
          <w:id w:val="790867977"/>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spacing w:val="-3"/>
          <w:sz w:val="18"/>
        </w:rPr>
        <w:t xml:space="preserve"> </w:t>
      </w:r>
      <w:r w:rsidRPr="00F94D10">
        <w:rPr>
          <w:rFonts w:ascii="Cambria" w:hAnsi="Cambria" w:cs="Arial"/>
          <w:i/>
          <w:spacing w:val="-3"/>
          <w:sz w:val="14"/>
          <w:szCs w:val="16"/>
        </w:rPr>
        <w:t>(ponga una cruz en la opción correcta)</w:t>
      </w:r>
    </w:p>
    <w:p w14:paraId="15222A25"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Esta información, ¿está disponible sin costes para las autoridades en una base de datos de un Estado miembro de la UE? </w:t>
      </w:r>
      <w:r w:rsidRPr="00F94D10">
        <w:rPr>
          <w:rFonts w:cs="Arial"/>
          <w:b/>
          <w:spacing w:val="-3"/>
          <w:sz w:val="18"/>
        </w:rPr>
        <w:t xml:space="preserve">SÍ </w:t>
      </w:r>
      <w:sdt>
        <w:sdtPr>
          <w:rPr>
            <w:rFonts w:eastAsia="MS Gothic" w:cs="Segoe UI Symbol"/>
            <w:b/>
            <w:spacing w:val="-3"/>
            <w:sz w:val="18"/>
          </w:rPr>
          <w:id w:val="-1370605099"/>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169254187"/>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5AB78E07" w14:textId="77777777" w:rsidR="00A15314" w:rsidRPr="00F94D10" w:rsidRDefault="00A15314" w:rsidP="00A15314">
      <w:pPr>
        <w:widowControl w:val="0"/>
        <w:tabs>
          <w:tab w:val="left" w:pos="-720"/>
        </w:tabs>
        <w:suppressAutoHyphens/>
        <w:autoSpaceDE w:val="0"/>
        <w:autoSpaceDN w:val="0"/>
        <w:rPr>
          <w:rFonts w:cs="Arial"/>
          <w:spacing w:val="-3"/>
          <w:sz w:val="18"/>
        </w:rPr>
      </w:pPr>
    </w:p>
    <w:p w14:paraId="4ED09269" w14:textId="77777777" w:rsidR="00A15314" w:rsidRPr="00F94D10" w:rsidRDefault="00A15314" w:rsidP="00A15314">
      <w:pPr>
        <w:widowControl w:val="0"/>
        <w:tabs>
          <w:tab w:val="left" w:pos="-720"/>
        </w:tabs>
        <w:suppressAutoHyphens/>
        <w:autoSpaceDE w:val="0"/>
        <w:autoSpaceDN w:val="0"/>
        <w:rPr>
          <w:rFonts w:cs="Arial"/>
          <w:spacing w:val="-3"/>
          <w:sz w:val="18"/>
        </w:rPr>
      </w:pPr>
    </w:p>
    <w:p w14:paraId="328DA741"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t>Las actividades empresariales han sido suspendidas</w:t>
      </w:r>
    </w:p>
    <w:p w14:paraId="7F562BAC"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¿Han sido suspendidas las actividades empresariales del operador económico?</w:t>
      </w:r>
    </w:p>
    <w:p w14:paraId="27D65521" w14:textId="77777777" w:rsidR="00A15314" w:rsidRPr="00F94D10" w:rsidRDefault="00A15314" w:rsidP="00A15314">
      <w:pPr>
        <w:pStyle w:val="Prrafodelista"/>
        <w:tabs>
          <w:tab w:val="left" w:pos="-720"/>
        </w:tabs>
        <w:suppressAutoHyphens/>
        <w:ind w:left="360"/>
        <w:rPr>
          <w:rFonts w:ascii="Cambria" w:hAnsi="Cambria" w:cs="Arial"/>
          <w:spacing w:val="-3"/>
          <w:sz w:val="18"/>
        </w:rPr>
      </w:pPr>
      <w:r w:rsidRPr="00F94D10">
        <w:rPr>
          <w:rFonts w:ascii="Cambria" w:hAnsi="Cambria" w:cs="Arial"/>
          <w:spacing w:val="-3"/>
          <w:sz w:val="18"/>
        </w:rPr>
        <w:t xml:space="preserve">RESPUESTA: </w:t>
      </w:r>
      <w:r w:rsidRPr="00F94D10">
        <w:rPr>
          <w:rFonts w:ascii="Cambria" w:hAnsi="Cambria" w:cs="Arial"/>
          <w:b/>
          <w:spacing w:val="-3"/>
          <w:sz w:val="18"/>
        </w:rPr>
        <w:t xml:space="preserve">SÍ </w:t>
      </w:r>
      <w:sdt>
        <w:sdtPr>
          <w:rPr>
            <w:rFonts w:ascii="Cambria" w:eastAsia="MS Gothic" w:hAnsi="Cambria" w:cs="Segoe UI Symbol"/>
            <w:b/>
            <w:spacing w:val="-3"/>
            <w:sz w:val="18"/>
          </w:rPr>
          <w:id w:val="244233400"/>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b/>
          <w:spacing w:val="-3"/>
          <w:sz w:val="18"/>
        </w:rPr>
        <w:t xml:space="preserve"> NO </w:t>
      </w:r>
      <w:sdt>
        <w:sdtPr>
          <w:rPr>
            <w:rFonts w:ascii="Cambria" w:eastAsia="MS Gothic" w:hAnsi="Cambria" w:cs="Segoe UI Symbol"/>
            <w:b/>
            <w:spacing w:val="-3"/>
            <w:sz w:val="18"/>
          </w:rPr>
          <w:id w:val="1526140397"/>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spacing w:val="-3"/>
          <w:sz w:val="18"/>
        </w:rPr>
        <w:t xml:space="preserve"> </w:t>
      </w:r>
      <w:r w:rsidRPr="00F94D10">
        <w:rPr>
          <w:rFonts w:ascii="Cambria" w:hAnsi="Cambria" w:cs="Arial"/>
          <w:i/>
          <w:spacing w:val="-3"/>
          <w:sz w:val="14"/>
          <w:szCs w:val="16"/>
        </w:rPr>
        <w:t>(ponga una cruz en la opción correcta)</w:t>
      </w:r>
    </w:p>
    <w:p w14:paraId="648C9F57"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Esta información, ¿está disponible sin costes para las autoridades en una base de datos de un Estado miembro de la UE? </w:t>
      </w:r>
      <w:r w:rsidRPr="00F94D10">
        <w:rPr>
          <w:rFonts w:cs="Arial"/>
          <w:b/>
          <w:spacing w:val="-3"/>
          <w:sz w:val="18"/>
        </w:rPr>
        <w:t xml:space="preserve">SÍ </w:t>
      </w:r>
      <w:sdt>
        <w:sdtPr>
          <w:rPr>
            <w:rFonts w:eastAsia="MS Gothic" w:cs="Segoe UI Symbol"/>
            <w:b/>
            <w:spacing w:val="-3"/>
            <w:sz w:val="18"/>
          </w:rPr>
          <w:id w:val="-1885399016"/>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1930890080"/>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01C9A9F8" w14:textId="77777777" w:rsidR="00A15314" w:rsidRPr="00F94D10" w:rsidRDefault="00A15314" w:rsidP="00A15314">
      <w:pPr>
        <w:widowControl w:val="0"/>
        <w:tabs>
          <w:tab w:val="left" w:pos="-720"/>
        </w:tabs>
        <w:suppressAutoHyphens/>
        <w:autoSpaceDE w:val="0"/>
        <w:autoSpaceDN w:val="0"/>
        <w:rPr>
          <w:rFonts w:cs="Arial"/>
          <w:spacing w:val="-3"/>
          <w:sz w:val="18"/>
        </w:rPr>
      </w:pPr>
    </w:p>
    <w:p w14:paraId="308A4F02"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t>Acuerdos con otros operadores económicos destinados a falsear la competencia</w:t>
      </w:r>
    </w:p>
    <w:p w14:paraId="4505D73F"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¿Ha celebrado el operador económico acuerdos con otros operadores económicos destinados a falsear la competencia?</w:t>
      </w:r>
    </w:p>
    <w:p w14:paraId="0C1F5C5D" w14:textId="77777777" w:rsidR="00A15314" w:rsidRPr="00F94D10" w:rsidRDefault="00A15314" w:rsidP="00A15314">
      <w:pPr>
        <w:pStyle w:val="Prrafodelista"/>
        <w:tabs>
          <w:tab w:val="left" w:pos="-720"/>
        </w:tabs>
        <w:suppressAutoHyphens/>
        <w:ind w:left="360"/>
        <w:rPr>
          <w:rFonts w:ascii="Cambria" w:hAnsi="Cambria" w:cs="Arial"/>
          <w:spacing w:val="-3"/>
          <w:sz w:val="18"/>
        </w:rPr>
      </w:pPr>
      <w:r w:rsidRPr="00F94D10">
        <w:rPr>
          <w:rFonts w:ascii="Cambria" w:hAnsi="Cambria" w:cs="Arial"/>
          <w:spacing w:val="-3"/>
          <w:sz w:val="18"/>
        </w:rPr>
        <w:t xml:space="preserve">RESPUESTA: </w:t>
      </w:r>
      <w:r w:rsidRPr="00F94D10">
        <w:rPr>
          <w:rFonts w:ascii="Cambria" w:hAnsi="Cambria" w:cs="Arial"/>
          <w:b/>
          <w:spacing w:val="-3"/>
          <w:sz w:val="18"/>
        </w:rPr>
        <w:t xml:space="preserve">SÍ </w:t>
      </w:r>
      <w:sdt>
        <w:sdtPr>
          <w:rPr>
            <w:rFonts w:ascii="Cambria" w:eastAsia="MS Gothic" w:hAnsi="Cambria" w:cs="Segoe UI Symbol"/>
            <w:b/>
            <w:spacing w:val="-3"/>
            <w:sz w:val="18"/>
          </w:rPr>
          <w:id w:val="260118663"/>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b/>
          <w:spacing w:val="-3"/>
          <w:sz w:val="18"/>
        </w:rPr>
        <w:t xml:space="preserve"> NO </w:t>
      </w:r>
      <w:sdt>
        <w:sdtPr>
          <w:rPr>
            <w:rFonts w:ascii="Cambria" w:eastAsia="MS Gothic" w:hAnsi="Cambria" w:cs="Segoe UI Symbol"/>
            <w:b/>
            <w:spacing w:val="-3"/>
            <w:sz w:val="18"/>
          </w:rPr>
          <w:id w:val="845676810"/>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spacing w:val="-3"/>
          <w:sz w:val="18"/>
        </w:rPr>
        <w:t xml:space="preserve"> </w:t>
      </w:r>
      <w:r w:rsidRPr="00F94D10">
        <w:rPr>
          <w:rFonts w:ascii="Cambria" w:hAnsi="Cambria" w:cs="Arial"/>
          <w:i/>
          <w:spacing w:val="-3"/>
          <w:sz w:val="14"/>
          <w:szCs w:val="16"/>
        </w:rPr>
        <w:t>(ponga una cruz en la opción correcta)</w:t>
      </w:r>
    </w:p>
    <w:p w14:paraId="2A271269" w14:textId="77777777" w:rsidR="00A15314" w:rsidRPr="00F94D10" w:rsidRDefault="00A15314" w:rsidP="00A15314">
      <w:pPr>
        <w:widowControl w:val="0"/>
        <w:tabs>
          <w:tab w:val="left" w:pos="-720"/>
        </w:tabs>
        <w:suppressAutoHyphens/>
        <w:autoSpaceDE w:val="0"/>
        <w:autoSpaceDN w:val="0"/>
        <w:rPr>
          <w:rFonts w:cs="Arial"/>
          <w:spacing w:val="-3"/>
          <w:sz w:val="18"/>
        </w:rPr>
      </w:pPr>
    </w:p>
    <w:p w14:paraId="37FA0995"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t>Ha cometido una falta profesional grave</w:t>
      </w:r>
    </w:p>
    <w:p w14:paraId="0E4E5EE4"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¿Se ha declarado al operador económico culpable de una falta profesional grave? </w:t>
      </w:r>
    </w:p>
    <w:p w14:paraId="6F9B086C"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En su caso, véanse las definiciones en el Derecho nacional, el anuncio pertinente o los pliegos de la contratación.</w:t>
      </w:r>
    </w:p>
    <w:p w14:paraId="299F0EE6" w14:textId="77777777" w:rsidR="00A15314" w:rsidRPr="00F94D10" w:rsidRDefault="00A15314" w:rsidP="00A15314">
      <w:pPr>
        <w:pStyle w:val="Prrafodelista"/>
        <w:tabs>
          <w:tab w:val="left" w:pos="-720"/>
        </w:tabs>
        <w:suppressAutoHyphens/>
        <w:ind w:left="360"/>
        <w:rPr>
          <w:rFonts w:ascii="Cambria" w:hAnsi="Cambria" w:cs="Arial"/>
          <w:spacing w:val="-3"/>
          <w:sz w:val="18"/>
        </w:rPr>
      </w:pPr>
      <w:r w:rsidRPr="00F94D10">
        <w:rPr>
          <w:rFonts w:ascii="Cambria" w:hAnsi="Cambria" w:cs="Arial"/>
          <w:spacing w:val="-3"/>
          <w:sz w:val="18"/>
        </w:rPr>
        <w:t xml:space="preserve">RESPUESTA: </w:t>
      </w:r>
      <w:r w:rsidRPr="00F94D10">
        <w:rPr>
          <w:rFonts w:ascii="Cambria" w:hAnsi="Cambria" w:cs="Arial"/>
          <w:b/>
          <w:spacing w:val="-3"/>
          <w:sz w:val="18"/>
        </w:rPr>
        <w:t xml:space="preserve">SÍ </w:t>
      </w:r>
      <w:sdt>
        <w:sdtPr>
          <w:rPr>
            <w:rFonts w:ascii="Cambria" w:eastAsia="MS Gothic" w:hAnsi="Cambria" w:cs="Segoe UI Symbol"/>
            <w:b/>
            <w:spacing w:val="-3"/>
            <w:sz w:val="18"/>
          </w:rPr>
          <w:id w:val="2085644609"/>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b/>
          <w:spacing w:val="-3"/>
          <w:sz w:val="18"/>
        </w:rPr>
        <w:t xml:space="preserve"> NO </w:t>
      </w:r>
      <w:sdt>
        <w:sdtPr>
          <w:rPr>
            <w:rFonts w:ascii="Cambria" w:eastAsia="MS Gothic" w:hAnsi="Cambria" w:cs="Segoe UI Symbol"/>
            <w:b/>
            <w:spacing w:val="-3"/>
            <w:sz w:val="18"/>
          </w:rPr>
          <w:id w:val="1218329174"/>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spacing w:val="-3"/>
          <w:sz w:val="18"/>
        </w:rPr>
        <w:t xml:space="preserve"> </w:t>
      </w:r>
      <w:r w:rsidRPr="00F94D10">
        <w:rPr>
          <w:rFonts w:ascii="Cambria" w:hAnsi="Cambria" w:cs="Arial"/>
          <w:i/>
          <w:spacing w:val="-3"/>
          <w:sz w:val="14"/>
          <w:szCs w:val="16"/>
        </w:rPr>
        <w:t>(ponga una cruz en la opción correcta)</w:t>
      </w:r>
    </w:p>
    <w:p w14:paraId="560B442D" w14:textId="10D6ECCA" w:rsidR="00A15314" w:rsidRDefault="00A15314" w:rsidP="00A15314">
      <w:pPr>
        <w:widowControl w:val="0"/>
        <w:tabs>
          <w:tab w:val="left" w:pos="-720"/>
        </w:tabs>
        <w:suppressAutoHyphens/>
        <w:autoSpaceDE w:val="0"/>
        <w:autoSpaceDN w:val="0"/>
        <w:rPr>
          <w:rFonts w:cs="Arial"/>
          <w:spacing w:val="-3"/>
          <w:sz w:val="18"/>
        </w:rPr>
      </w:pPr>
    </w:p>
    <w:p w14:paraId="2046B563" w14:textId="6796374D" w:rsidR="002D19A6" w:rsidRDefault="002D19A6" w:rsidP="00A15314">
      <w:pPr>
        <w:widowControl w:val="0"/>
        <w:tabs>
          <w:tab w:val="left" w:pos="-720"/>
        </w:tabs>
        <w:suppressAutoHyphens/>
        <w:autoSpaceDE w:val="0"/>
        <w:autoSpaceDN w:val="0"/>
        <w:rPr>
          <w:rFonts w:cs="Arial"/>
          <w:spacing w:val="-3"/>
          <w:sz w:val="18"/>
        </w:rPr>
      </w:pPr>
    </w:p>
    <w:p w14:paraId="08D47A64" w14:textId="77777777" w:rsidR="002D19A6" w:rsidRPr="00F94D10" w:rsidRDefault="002D19A6" w:rsidP="00A15314">
      <w:pPr>
        <w:widowControl w:val="0"/>
        <w:tabs>
          <w:tab w:val="left" w:pos="-720"/>
        </w:tabs>
        <w:suppressAutoHyphens/>
        <w:autoSpaceDE w:val="0"/>
        <w:autoSpaceDN w:val="0"/>
        <w:rPr>
          <w:rFonts w:cs="Arial"/>
          <w:spacing w:val="-3"/>
          <w:sz w:val="18"/>
        </w:rPr>
      </w:pPr>
    </w:p>
    <w:p w14:paraId="09435C26"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lastRenderedPageBreak/>
        <w:t>Conflicto de intereses debido a su participación en el procedimiento de contratación</w:t>
      </w:r>
    </w:p>
    <w:p w14:paraId="7832E38F"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¿Tiene el operador económico conocimiento de algún conflicto de intereses, con arreglo al Derecho nacional, el anuncio pertinente o los pliegos de la contratación, debido a su participación en el procedimiento de contratación?</w:t>
      </w:r>
    </w:p>
    <w:p w14:paraId="5350E946" w14:textId="77777777" w:rsidR="00A15314" w:rsidRPr="00F94D10" w:rsidRDefault="00A15314" w:rsidP="00A15314">
      <w:pPr>
        <w:pStyle w:val="Prrafodelista"/>
        <w:tabs>
          <w:tab w:val="left" w:pos="-720"/>
        </w:tabs>
        <w:suppressAutoHyphens/>
        <w:ind w:left="360"/>
        <w:rPr>
          <w:rFonts w:ascii="Cambria" w:hAnsi="Cambria" w:cs="Arial"/>
          <w:spacing w:val="-3"/>
          <w:sz w:val="18"/>
        </w:rPr>
      </w:pPr>
      <w:r w:rsidRPr="00F94D10">
        <w:rPr>
          <w:rFonts w:ascii="Cambria" w:hAnsi="Cambria" w:cs="Arial"/>
          <w:spacing w:val="-3"/>
          <w:sz w:val="18"/>
        </w:rPr>
        <w:t xml:space="preserve">RESPUESTA: </w:t>
      </w:r>
      <w:r w:rsidRPr="00F94D10">
        <w:rPr>
          <w:rFonts w:ascii="Cambria" w:hAnsi="Cambria" w:cs="Arial"/>
          <w:b/>
          <w:spacing w:val="-3"/>
          <w:sz w:val="18"/>
        </w:rPr>
        <w:t xml:space="preserve">SÍ </w:t>
      </w:r>
      <w:sdt>
        <w:sdtPr>
          <w:rPr>
            <w:rFonts w:ascii="Cambria" w:eastAsia="MS Gothic" w:hAnsi="Cambria" w:cs="Segoe UI Symbol"/>
            <w:b/>
            <w:spacing w:val="-3"/>
            <w:sz w:val="18"/>
          </w:rPr>
          <w:id w:val="650185099"/>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b/>
          <w:spacing w:val="-3"/>
          <w:sz w:val="18"/>
        </w:rPr>
        <w:t xml:space="preserve"> NO </w:t>
      </w:r>
      <w:sdt>
        <w:sdtPr>
          <w:rPr>
            <w:rFonts w:ascii="Cambria" w:eastAsia="MS Gothic" w:hAnsi="Cambria" w:cs="Segoe UI Symbol"/>
            <w:b/>
            <w:spacing w:val="-3"/>
            <w:sz w:val="18"/>
          </w:rPr>
          <w:id w:val="1898396761"/>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spacing w:val="-3"/>
          <w:sz w:val="18"/>
        </w:rPr>
        <w:t xml:space="preserve"> </w:t>
      </w:r>
      <w:r w:rsidRPr="00F94D10">
        <w:rPr>
          <w:rFonts w:ascii="Cambria" w:hAnsi="Cambria" w:cs="Arial"/>
          <w:i/>
          <w:spacing w:val="-3"/>
          <w:sz w:val="14"/>
          <w:szCs w:val="16"/>
        </w:rPr>
        <w:t>(ponga una cruz en la opción correcta)</w:t>
      </w:r>
    </w:p>
    <w:p w14:paraId="6211F3E0" w14:textId="77777777" w:rsidR="00A15314" w:rsidRPr="00F94D10" w:rsidRDefault="00A15314" w:rsidP="00A15314">
      <w:pPr>
        <w:widowControl w:val="0"/>
        <w:tabs>
          <w:tab w:val="left" w:pos="-720"/>
        </w:tabs>
        <w:suppressAutoHyphens/>
        <w:autoSpaceDE w:val="0"/>
        <w:autoSpaceDN w:val="0"/>
        <w:rPr>
          <w:rFonts w:cs="Arial"/>
          <w:spacing w:val="-3"/>
          <w:sz w:val="18"/>
        </w:rPr>
      </w:pPr>
    </w:p>
    <w:p w14:paraId="65C5C339"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t>Participación, directa o indirecta, en la preparación del presente procedimiento de contratación</w:t>
      </w:r>
    </w:p>
    <w:p w14:paraId="6EDF3C4B"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¿Ha asesorado el operador económico, o alguna empresa relacionada con él, al poder adjudicador o la entidad adjudicadora o ha intervenido de otra manera en la preparación del procedimiento de contratación?</w:t>
      </w:r>
    </w:p>
    <w:p w14:paraId="0518FA3E" w14:textId="77777777" w:rsidR="00A15314" w:rsidRPr="00F94D10" w:rsidRDefault="00A15314" w:rsidP="00A15314">
      <w:pPr>
        <w:pStyle w:val="Prrafodelista"/>
        <w:tabs>
          <w:tab w:val="left" w:pos="-720"/>
        </w:tabs>
        <w:suppressAutoHyphens/>
        <w:ind w:left="360"/>
        <w:rPr>
          <w:rFonts w:ascii="Cambria" w:hAnsi="Cambria" w:cs="Arial"/>
          <w:spacing w:val="-3"/>
          <w:sz w:val="18"/>
        </w:rPr>
      </w:pPr>
      <w:r w:rsidRPr="00F94D10">
        <w:rPr>
          <w:rFonts w:ascii="Cambria" w:hAnsi="Cambria" w:cs="Arial"/>
          <w:spacing w:val="-3"/>
          <w:sz w:val="18"/>
        </w:rPr>
        <w:t xml:space="preserve">RESPUESTA: </w:t>
      </w:r>
      <w:r w:rsidRPr="00F94D10">
        <w:rPr>
          <w:rFonts w:ascii="Cambria" w:hAnsi="Cambria" w:cs="Arial"/>
          <w:b/>
          <w:spacing w:val="-3"/>
          <w:sz w:val="18"/>
        </w:rPr>
        <w:t xml:space="preserve">SÍ </w:t>
      </w:r>
      <w:sdt>
        <w:sdtPr>
          <w:rPr>
            <w:rFonts w:ascii="Cambria" w:eastAsia="MS Gothic" w:hAnsi="Cambria" w:cs="Segoe UI Symbol"/>
            <w:b/>
            <w:spacing w:val="-3"/>
            <w:sz w:val="18"/>
          </w:rPr>
          <w:id w:val="-733166890"/>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b/>
          <w:spacing w:val="-3"/>
          <w:sz w:val="18"/>
        </w:rPr>
        <w:t xml:space="preserve"> NO </w:t>
      </w:r>
      <w:sdt>
        <w:sdtPr>
          <w:rPr>
            <w:rFonts w:ascii="Cambria" w:eastAsia="MS Gothic" w:hAnsi="Cambria" w:cs="Segoe UI Symbol"/>
            <w:b/>
            <w:spacing w:val="-3"/>
            <w:sz w:val="18"/>
          </w:rPr>
          <w:id w:val="-516999672"/>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spacing w:val="-3"/>
          <w:sz w:val="18"/>
        </w:rPr>
        <w:t xml:space="preserve"> </w:t>
      </w:r>
      <w:r w:rsidRPr="00F94D10">
        <w:rPr>
          <w:rFonts w:ascii="Cambria" w:hAnsi="Cambria" w:cs="Arial"/>
          <w:i/>
          <w:spacing w:val="-3"/>
          <w:sz w:val="14"/>
          <w:szCs w:val="16"/>
        </w:rPr>
        <w:t>(ponga una cruz en la opción correcta)</w:t>
      </w:r>
    </w:p>
    <w:p w14:paraId="2A44CCB4" w14:textId="77777777" w:rsidR="00A15314" w:rsidRPr="00F94D10" w:rsidRDefault="00A15314" w:rsidP="00A15314">
      <w:pPr>
        <w:widowControl w:val="0"/>
        <w:tabs>
          <w:tab w:val="left" w:pos="-720"/>
        </w:tabs>
        <w:suppressAutoHyphens/>
        <w:autoSpaceDE w:val="0"/>
        <w:autoSpaceDN w:val="0"/>
        <w:rPr>
          <w:rFonts w:cs="Arial"/>
          <w:spacing w:val="-3"/>
          <w:sz w:val="18"/>
        </w:rPr>
      </w:pPr>
    </w:p>
    <w:p w14:paraId="2C6DE75D"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t>Rescisión anticipada, imposición de daños y perjuicios u otras sanciones comparables</w:t>
      </w:r>
    </w:p>
    <w:p w14:paraId="0F51A9B0"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¿Ha experimentado el operador económico la rescisión anticipada de un contrato público anterior, un contrato anterior con una entidad adjudicadora o un contrato de concesión anterior o la imposición de daños y perjuicios u otras sanciones comparables en relación con ese contrato anterior?</w:t>
      </w:r>
    </w:p>
    <w:p w14:paraId="4AE782AE" w14:textId="77777777" w:rsidR="00A15314" w:rsidRPr="00F94D10" w:rsidRDefault="00A15314" w:rsidP="00A15314">
      <w:pPr>
        <w:pStyle w:val="Prrafodelista"/>
        <w:tabs>
          <w:tab w:val="left" w:pos="-720"/>
        </w:tabs>
        <w:suppressAutoHyphens/>
        <w:ind w:left="360"/>
        <w:rPr>
          <w:rFonts w:ascii="Cambria" w:hAnsi="Cambria" w:cs="Arial"/>
          <w:spacing w:val="-3"/>
          <w:sz w:val="18"/>
        </w:rPr>
      </w:pPr>
      <w:r w:rsidRPr="00F94D10">
        <w:rPr>
          <w:rFonts w:ascii="Cambria" w:hAnsi="Cambria" w:cs="Arial"/>
          <w:spacing w:val="-3"/>
          <w:sz w:val="18"/>
        </w:rPr>
        <w:t xml:space="preserve">RESPUESTA: </w:t>
      </w:r>
      <w:r w:rsidRPr="00F94D10">
        <w:rPr>
          <w:rFonts w:ascii="Cambria" w:hAnsi="Cambria" w:cs="Arial"/>
          <w:b/>
          <w:spacing w:val="-3"/>
          <w:sz w:val="18"/>
        </w:rPr>
        <w:t xml:space="preserve">SÍ </w:t>
      </w:r>
      <w:sdt>
        <w:sdtPr>
          <w:rPr>
            <w:rFonts w:ascii="Cambria" w:eastAsia="MS Gothic" w:hAnsi="Cambria" w:cs="Segoe UI Symbol"/>
            <w:b/>
            <w:spacing w:val="-3"/>
            <w:sz w:val="18"/>
          </w:rPr>
          <w:id w:val="1809519635"/>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b/>
          <w:spacing w:val="-3"/>
          <w:sz w:val="18"/>
        </w:rPr>
        <w:t xml:space="preserve"> NO </w:t>
      </w:r>
      <w:sdt>
        <w:sdtPr>
          <w:rPr>
            <w:rFonts w:ascii="Cambria" w:eastAsia="MS Gothic" w:hAnsi="Cambria" w:cs="Segoe UI Symbol"/>
            <w:b/>
            <w:spacing w:val="-3"/>
            <w:sz w:val="18"/>
          </w:rPr>
          <w:id w:val="1578628848"/>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ascii="Cambria" w:hAnsi="Cambria" w:cs="Arial"/>
          <w:spacing w:val="-3"/>
          <w:sz w:val="18"/>
        </w:rPr>
        <w:t xml:space="preserve"> </w:t>
      </w:r>
      <w:r w:rsidRPr="00F94D10">
        <w:rPr>
          <w:rFonts w:ascii="Cambria" w:hAnsi="Cambria" w:cs="Arial"/>
          <w:i/>
          <w:spacing w:val="-3"/>
          <w:sz w:val="14"/>
          <w:szCs w:val="16"/>
        </w:rPr>
        <w:t>(ponga una cruz en la opción correcta)</w:t>
      </w:r>
    </w:p>
    <w:p w14:paraId="2E8D1A77" w14:textId="77777777" w:rsidR="00A15314" w:rsidRPr="00F94D10" w:rsidRDefault="00A15314" w:rsidP="00A15314">
      <w:pPr>
        <w:widowControl w:val="0"/>
        <w:tabs>
          <w:tab w:val="left" w:pos="-720"/>
        </w:tabs>
        <w:suppressAutoHyphens/>
        <w:autoSpaceDE w:val="0"/>
        <w:autoSpaceDN w:val="0"/>
        <w:rPr>
          <w:rFonts w:cs="Arial"/>
          <w:spacing w:val="-3"/>
          <w:sz w:val="18"/>
        </w:rPr>
      </w:pPr>
    </w:p>
    <w:p w14:paraId="763D051E" w14:textId="77777777" w:rsidR="00A15314" w:rsidRPr="00F94D10" w:rsidRDefault="00A15314" w:rsidP="00E11010">
      <w:pPr>
        <w:pStyle w:val="Prrafodelista"/>
        <w:numPr>
          <w:ilvl w:val="2"/>
          <w:numId w:val="29"/>
        </w:numPr>
        <w:tabs>
          <w:tab w:val="left" w:pos="-720"/>
        </w:tabs>
        <w:suppressAutoHyphens/>
        <w:rPr>
          <w:rFonts w:ascii="Cambria" w:hAnsi="Cambria" w:cs="Arial"/>
          <w:b/>
          <w:spacing w:val="-3"/>
          <w:sz w:val="18"/>
        </w:rPr>
      </w:pPr>
      <w:r w:rsidRPr="00F94D10">
        <w:rPr>
          <w:rFonts w:ascii="Cambria" w:hAnsi="Cambria" w:cs="Arial"/>
          <w:b/>
          <w:spacing w:val="-3"/>
          <w:sz w:val="18"/>
        </w:rPr>
        <w:t>Presentación de declaraciones falsas, ocultación de información, incapacidad de presentar los documentos exigidos y obtención de información confidencial del presente procedimiento</w:t>
      </w:r>
    </w:p>
    <w:p w14:paraId="1DFA5174"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¿Se ha encontrado el operador económico en alguna de las situaciones siguientes:</w:t>
      </w:r>
    </w:p>
    <w:p w14:paraId="271384DE"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a) ha sido declarado culpable de falsedad grave al proporcionar la información exigida para verificar la inexistencia de motivos de exclusión o el cumplimiento de los criterios de selección. RESPUESTA: </w:t>
      </w:r>
      <w:r w:rsidRPr="00F94D10">
        <w:rPr>
          <w:rFonts w:cs="Arial"/>
          <w:b/>
          <w:spacing w:val="-3"/>
          <w:sz w:val="18"/>
        </w:rPr>
        <w:t xml:space="preserve">SÍ </w:t>
      </w:r>
      <w:sdt>
        <w:sdtPr>
          <w:rPr>
            <w:rFonts w:eastAsia="MS Gothic" w:cs="Segoe UI Symbol"/>
            <w:b/>
            <w:spacing w:val="-3"/>
            <w:sz w:val="18"/>
          </w:rPr>
          <w:id w:val="1487200572"/>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725032224"/>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32DCF531"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b) ha ocultado tal información. RESPUESTA: </w:t>
      </w:r>
      <w:r w:rsidRPr="00F94D10">
        <w:rPr>
          <w:rFonts w:cs="Arial"/>
          <w:b/>
          <w:spacing w:val="-3"/>
          <w:sz w:val="18"/>
        </w:rPr>
        <w:t xml:space="preserve">SÍ </w:t>
      </w:r>
      <w:sdt>
        <w:sdtPr>
          <w:rPr>
            <w:rFonts w:eastAsia="MS Gothic" w:cs="Segoe UI Symbol"/>
            <w:b/>
            <w:spacing w:val="-3"/>
            <w:sz w:val="18"/>
          </w:rPr>
          <w:id w:val="-676888182"/>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478606049"/>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61B729A6"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c) no ha podido presentar sin demora los documentos justificativos exigidos por el poder adjudicador o la entidad adjudicadora,  RESPUESTA: </w:t>
      </w:r>
      <w:r w:rsidRPr="00F94D10">
        <w:rPr>
          <w:rFonts w:cs="Arial"/>
          <w:b/>
          <w:spacing w:val="-3"/>
          <w:sz w:val="18"/>
        </w:rPr>
        <w:t xml:space="preserve">SÍ </w:t>
      </w:r>
      <w:sdt>
        <w:sdtPr>
          <w:rPr>
            <w:rFonts w:eastAsia="MS Gothic" w:cs="Segoe UI Symbol"/>
            <w:b/>
            <w:spacing w:val="-3"/>
            <w:sz w:val="18"/>
          </w:rPr>
          <w:id w:val="-201711203"/>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708565277"/>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4AC59EC5"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d) ha intentado influir indebidamente en el proceso de toma de decisiones del poder adjudicador o de la entidad adjudicadora, obtener información confidencial que pueda conferirle ventajas indebidas en el procedimiento de contratación o proporcionar por negligencia información engañosa que pueda tener una influencia importante en las decisiones relativas a la exclusión, selección o adjudicación? RESPUESTA: </w:t>
      </w:r>
      <w:r w:rsidRPr="00F94D10">
        <w:rPr>
          <w:rFonts w:cs="Arial"/>
          <w:b/>
          <w:spacing w:val="-3"/>
          <w:sz w:val="18"/>
        </w:rPr>
        <w:t xml:space="preserve">SÍ </w:t>
      </w:r>
      <w:sdt>
        <w:sdtPr>
          <w:rPr>
            <w:rFonts w:eastAsia="MS Gothic" w:cs="Segoe UI Symbol"/>
            <w:b/>
            <w:spacing w:val="-3"/>
            <w:sz w:val="18"/>
          </w:rPr>
          <w:id w:val="-2030402569"/>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b/>
          <w:spacing w:val="-3"/>
          <w:sz w:val="18"/>
        </w:rPr>
        <w:t xml:space="preserve"> NO </w:t>
      </w:r>
      <w:sdt>
        <w:sdtPr>
          <w:rPr>
            <w:rFonts w:eastAsia="MS Gothic" w:cs="Segoe UI Symbol"/>
            <w:b/>
            <w:spacing w:val="-3"/>
            <w:sz w:val="18"/>
          </w:rPr>
          <w:id w:val="-396283182"/>
          <w14:checkbox>
            <w14:checked w14:val="0"/>
            <w14:checkedState w14:val="2612" w14:font="MS Gothic"/>
            <w14:uncheckedState w14:val="2610" w14:font="MS Gothic"/>
          </w14:checkbox>
        </w:sdtPr>
        <w:sdtEndPr/>
        <w:sdtContent>
          <w:r w:rsidRPr="00F94D10">
            <w:rPr>
              <w:rFonts w:ascii="Segoe UI Symbol" w:eastAsia="MS Gothic" w:hAnsi="Segoe UI Symbol" w:cs="Segoe UI Symbol"/>
              <w:b/>
              <w:spacing w:val="-3"/>
              <w:sz w:val="18"/>
            </w:rPr>
            <w:t>☐</w:t>
          </w:r>
        </w:sdtContent>
      </w:sdt>
      <w:r w:rsidRPr="00F94D10">
        <w:rPr>
          <w:rFonts w:cs="Arial"/>
          <w:spacing w:val="-3"/>
          <w:sz w:val="18"/>
        </w:rPr>
        <w:t xml:space="preserve"> </w:t>
      </w:r>
      <w:r w:rsidRPr="00F94D10">
        <w:rPr>
          <w:rFonts w:cs="Arial"/>
          <w:i/>
          <w:spacing w:val="-3"/>
          <w:sz w:val="14"/>
          <w:szCs w:val="16"/>
        </w:rPr>
        <w:t>(ponga una cruz en la opción correcta)</w:t>
      </w:r>
    </w:p>
    <w:p w14:paraId="1A68C0C3" w14:textId="77777777" w:rsidR="00A15314" w:rsidRPr="00F94D10" w:rsidRDefault="00A15314" w:rsidP="00A15314">
      <w:pPr>
        <w:widowControl w:val="0"/>
        <w:tabs>
          <w:tab w:val="left" w:pos="-720"/>
        </w:tabs>
        <w:suppressAutoHyphens/>
        <w:autoSpaceDE w:val="0"/>
        <w:autoSpaceDN w:val="0"/>
        <w:rPr>
          <w:rFonts w:cs="Arial"/>
          <w:spacing w:val="-3"/>
          <w:sz w:val="18"/>
        </w:rPr>
      </w:pPr>
    </w:p>
    <w:p w14:paraId="3FB7C079" w14:textId="77777777" w:rsidR="00A15314" w:rsidRPr="00F94D10" w:rsidRDefault="00A15314" w:rsidP="00E11010">
      <w:pPr>
        <w:pStyle w:val="Prrafodelista"/>
        <w:numPr>
          <w:ilvl w:val="1"/>
          <w:numId w:val="29"/>
        </w:numPr>
        <w:tabs>
          <w:tab w:val="left" w:pos="-720"/>
        </w:tabs>
        <w:suppressAutoHyphens/>
        <w:rPr>
          <w:rFonts w:ascii="Cambria" w:hAnsi="Cambria" w:cs="Arial"/>
          <w:b/>
          <w:spacing w:val="-3"/>
          <w:sz w:val="18"/>
          <w:u w:val="single"/>
        </w:rPr>
      </w:pPr>
      <w:r w:rsidRPr="00F94D10">
        <w:rPr>
          <w:rFonts w:ascii="Cambria" w:hAnsi="Cambria" w:cs="Arial"/>
          <w:b/>
          <w:spacing w:val="-3"/>
          <w:sz w:val="18"/>
          <w:u w:val="single"/>
        </w:rPr>
        <w:t>SOMETIMIENTO A FUERO NACIONAL</w:t>
      </w:r>
    </w:p>
    <w:p w14:paraId="075FAE50"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7CAEEA0E" w14:textId="77777777" w:rsidR="00A15314" w:rsidRPr="00F94D10" w:rsidRDefault="00A15314" w:rsidP="00A15314">
      <w:pPr>
        <w:widowControl w:val="0"/>
        <w:tabs>
          <w:tab w:val="left" w:pos="-720"/>
        </w:tabs>
        <w:suppressAutoHyphens/>
        <w:autoSpaceDE w:val="0"/>
        <w:autoSpaceDN w:val="0"/>
        <w:rPr>
          <w:rFonts w:cs="Arial"/>
          <w:spacing w:val="-3"/>
          <w:sz w:val="18"/>
        </w:rPr>
      </w:pPr>
    </w:p>
    <w:p w14:paraId="5D5627BA" w14:textId="77777777" w:rsidR="00A15314" w:rsidRPr="00F94D10" w:rsidRDefault="00A15314" w:rsidP="00E11010">
      <w:pPr>
        <w:pStyle w:val="Prrafodelista"/>
        <w:numPr>
          <w:ilvl w:val="1"/>
          <w:numId w:val="29"/>
        </w:numPr>
        <w:tabs>
          <w:tab w:val="left" w:pos="-720"/>
        </w:tabs>
        <w:suppressAutoHyphens/>
        <w:rPr>
          <w:rFonts w:ascii="Cambria" w:hAnsi="Cambria" w:cs="Arial"/>
          <w:b/>
          <w:spacing w:val="-3"/>
          <w:sz w:val="18"/>
          <w:u w:val="single"/>
        </w:rPr>
      </w:pPr>
      <w:r w:rsidRPr="00F94D10">
        <w:rPr>
          <w:rFonts w:ascii="Cambria" w:hAnsi="Cambria" w:cs="Arial"/>
          <w:b/>
          <w:spacing w:val="-3"/>
          <w:sz w:val="18"/>
          <w:u w:val="single"/>
        </w:rPr>
        <w:t>MOTIVOS DE EXCLUSIÓN NACIONALES</w:t>
      </w:r>
    </w:p>
    <w:p w14:paraId="4D3EE229" w14:textId="77777777" w:rsidR="00A15314" w:rsidRPr="00F94D10" w:rsidRDefault="00A15314" w:rsidP="00A15314">
      <w:pPr>
        <w:widowControl w:val="0"/>
        <w:tabs>
          <w:tab w:val="left" w:pos="-720"/>
        </w:tabs>
        <w:suppressAutoHyphens/>
        <w:autoSpaceDE w:val="0"/>
        <w:autoSpaceDN w:val="0"/>
        <w:rPr>
          <w:sz w:val="18"/>
          <w:lang w:val="es-ES_tradnl"/>
        </w:rPr>
      </w:pPr>
      <w:r w:rsidRPr="00F94D10">
        <w:rPr>
          <w:rFonts w:cs="Arial"/>
          <w:spacing w:val="-3"/>
          <w:sz w:val="18"/>
        </w:rPr>
        <w:t xml:space="preserve">El licitador declara que no se encuentra incurso en ninguno de los supuestos incluidos en el art. 71 referente a las Prohibiciones de Contratar recogido en la Subsección 2ª del Capítulo II del Título II de la </w:t>
      </w:r>
      <w:r w:rsidRPr="00F94D10">
        <w:rPr>
          <w:sz w:val="18"/>
          <w:lang w:val="es-ES_tradnl"/>
        </w:rPr>
        <w:t>Ley 9/2017, de 9 de noviembre, por la que se transponen al ordenamiento jurídico español las Directivas del Parlamento Europeo y del Consejo 2014/23/UE y 2014/24/UE, de 26 de febrero de 2014.</w:t>
      </w:r>
    </w:p>
    <w:p w14:paraId="75EDFF98"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rPr>
          <w:rFonts w:cs="Arial"/>
          <w:spacing w:val="-3"/>
          <w:sz w:val="22"/>
          <w:bdr w:val="single" w:sz="4" w:space="0" w:color="auto"/>
          <w:shd w:val="clear" w:color="auto" w:fill="DBE5F1" w:themeFill="accent1" w:themeFillTint="33"/>
        </w:rPr>
      </w:pPr>
      <w:r w:rsidRPr="00F94D10">
        <w:rPr>
          <w:sz w:val="18"/>
          <w:lang w:val="es-ES_tradnl"/>
        </w:rPr>
        <w:t xml:space="preserve">El número de trabajadores es mayor a 50: </w:t>
      </w:r>
      <w:r w:rsidRPr="00F94D10">
        <w:rPr>
          <w:rFonts w:asciiTheme="majorHAnsi" w:hAnsiTheme="majorHAnsi"/>
          <w:i/>
          <w:iCs/>
          <w:sz w:val="18"/>
        </w:rPr>
        <w:t xml:space="preserve">SÍ  </w:t>
      </w:r>
      <w:sdt>
        <w:sdtPr>
          <w:rPr>
            <w:rFonts w:asciiTheme="majorHAnsi" w:hAnsiTheme="majorHAnsi"/>
            <w:i/>
            <w:iCs/>
            <w:sz w:val="18"/>
          </w:rPr>
          <w:id w:val="138085934"/>
          <w14:checkbox>
            <w14:checked w14:val="0"/>
            <w14:checkedState w14:val="2612" w14:font="MS Gothic"/>
            <w14:uncheckedState w14:val="2610" w14:font="MS Gothic"/>
          </w14:checkbox>
        </w:sdtPr>
        <w:sdtEndPr/>
        <w:sdtContent>
          <w:r w:rsidRPr="00F94D10">
            <w:rPr>
              <w:rFonts w:ascii="MS Gothic" w:eastAsia="MS Gothic" w:hAnsi="MS Gothic" w:hint="eastAsia"/>
              <w:i/>
              <w:iCs/>
              <w:sz w:val="18"/>
            </w:rPr>
            <w:t>☐</w:t>
          </w:r>
        </w:sdtContent>
      </w:sdt>
      <w:r w:rsidRPr="00F94D10">
        <w:rPr>
          <w:rFonts w:asciiTheme="majorHAnsi" w:hAnsiTheme="majorHAnsi"/>
          <w:i/>
          <w:iCs/>
          <w:sz w:val="18"/>
        </w:rPr>
        <w:t xml:space="preserve">    NO </w:t>
      </w:r>
      <w:sdt>
        <w:sdtPr>
          <w:rPr>
            <w:rFonts w:asciiTheme="majorHAnsi" w:hAnsiTheme="majorHAnsi"/>
            <w:i/>
            <w:iCs/>
            <w:sz w:val="18"/>
          </w:rPr>
          <w:id w:val="1274588492"/>
          <w14:checkbox>
            <w14:checked w14:val="0"/>
            <w14:checkedState w14:val="2612" w14:font="MS Gothic"/>
            <w14:uncheckedState w14:val="2610" w14:font="MS Gothic"/>
          </w14:checkbox>
        </w:sdtPr>
        <w:sdtEndPr/>
        <w:sdtContent>
          <w:r w:rsidRPr="00F94D10">
            <w:rPr>
              <w:rFonts w:ascii="MS Gothic" w:eastAsia="MS Gothic" w:hAnsi="MS Gothic" w:hint="eastAsia"/>
              <w:i/>
              <w:iCs/>
              <w:sz w:val="18"/>
            </w:rPr>
            <w:t>☐</w:t>
          </w:r>
        </w:sdtContent>
      </w:sdt>
    </w:p>
    <w:p w14:paraId="46735392" w14:textId="77777777" w:rsidR="00A15314" w:rsidRPr="00F94D10" w:rsidRDefault="00A15314" w:rsidP="00A15314">
      <w:pPr>
        <w:widowControl w:val="0"/>
        <w:shd w:val="clear" w:color="auto" w:fill="D9D9D9" w:themeFill="background1" w:themeFillShade="D9"/>
        <w:tabs>
          <w:tab w:val="left" w:pos="-720"/>
        </w:tabs>
        <w:suppressAutoHyphens/>
        <w:autoSpaceDE w:val="0"/>
        <w:autoSpaceDN w:val="0"/>
        <w:rPr>
          <w:sz w:val="18"/>
          <w:lang w:val="es-ES_tradnl"/>
        </w:rPr>
      </w:pPr>
      <w:r w:rsidRPr="00F94D10">
        <w:rPr>
          <w:sz w:val="18"/>
          <w:lang w:val="es-ES_tradnl"/>
        </w:rPr>
        <w:t>En caso de que haya contestado afirmativamente:</w:t>
      </w:r>
    </w:p>
    <w:p w14:paraId="5159D5E4" w14:textId="77777777" w:rsidR="00A15314" w:rsidRPr="00F94D10" w:rsidRDefault="00A15314" w:rsidP="00A15314">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sz w:val="18"/>
          <w:lang w:val="es-ES_tradnl"/>
        </w:rPr>
      </w:pPr>
      <w:r w:rsidRPr="00F94D10">
        <w:rPr>
          <w:rFonts w:ascii="Cambria" w:hAnsi="Cambria"/>
          <w:sz w:val="18"/>
          <w:lang w:val="es-ES_tradnl"/>
        </w:rPr>
        <w:t xml:space="preserve">El licitador declara que </w:t>
      </w:r>
      <w:r w:rsidRPr="00F94D10">
        <w:rPr>
          <w:rFonts w:ascii="Cambria" w:hAnsi="Cambria"/>
          <w:i/>
          <w:iCs/>
          <w:sz w:val="18"/>
        </w:rPr>
        <w:t xml:space="preserve">SÍ  </w:t>
      </w:r>
      <w:sdt>
        <w:sdtPr>
          <w:rPr>
            <w:rFonts w:ascii="Cambria" w:hAnsi="Cambria"/>
            <w:i/>
            <w:iCs/>
            <w:sz w:val="18"/>
          </w:rPr>
          <w:id w:val="-523708782"/>
          <w14:checkbox>
            <w14:checked w14:val="0"/>
            <w14:checkedState w14:val="2612" w14:font="MS Gothic"/>
            <w14:uncheckedState w14:val="2610" w14:font="MS Gothic"/>
          </w14:checkbox>
        </w:sdtPr>
        <w:sdtEndPr/>
        <w:sdtContent>
          <w:r w:rsidRPr="00F94D10">
            <w:rPr>
              <w:rFonts w:ascii="Segoe UI Symbol" w:eastAsia="MS Gothic" w:hAnsi="Segoe UI Symbol" w:cs="Segoe UI Symbol"/>
              <w:i/>
              <w:iCs/>
              <w:sz w:val="18"/>
            </w:rPr>
            <w:t>☐</w:t>
          </w:r>
        </w:sdtContent>
      </w:sdt>
      <w:r w:rsidRPr="00F94D10">
        <w:rPr>
          <w:rFonts w:ascii="Cambria" w:hAnsi="Cambria"/>
          <w:i/>
          <w:iCs/>
          <w:sz w:val="18"/>
        </w:rPr>
        <w:t xml:space="preserve">    NO </w:t>
      </w:r>
      <w:sdt>
        <w:sdtPr>
          <w:rPr>
            <w:rFonts w:ascii="Cambria" w:hAnsi="Cambria"/>
            <w:i/>
            <w:iCs/>
            <w:sz w:val="18"/>
          </w:rPr>
          <w:id w:val="272359976"/>
          <w14:checkbox>
            <w14:checked w14:val="0"/>
            <w14:checkedState w14:val="2612" w14:font="MS Gothic"/>
            <w14:uncheckedState w14:val="2610" w14:font="MS Gothic"/>
          </w14:checkbox>
        </w:sdtPr>
        <w:sdtEndPr/>
        <w:sdtContent>
          <w:r w:rsidRPr="00F94D10">
            <w:rPr>
              <w:rFonts w:ascii="Segoe UI Symbol" w:eastAsia="MS Gothic" w:hAnsi="Segoe UI Symbol" w:cs="Segoe UI Symbol"/>
              <w:i/>
              <w:iCs/>
              <w:sz w:val="18"/>
            </w:rPr>
            <w:t>☐</w:t>
          </w:r>
        </w:sdtContent>
      </w:sdt>
      <w:r w:rsidRPr="00F94D10">
        <w:rPr>
          <w:rFonts w:ascii="Cambria" w:hAnsi="Cambria"/>
          <w:sz w:val="18"/>
          <w:lang w:val="es-ES_tradnl"/>
        </w:rPr>
        <w:t xml:space="preserve"> cumple con el requisito de que al menos el 2% de sus empleados son trabajadores con discapacidad, de conformidad con el artículo 42 </w:t>
      </w:r>
      <w:r w:rsidRPr="00F94D10">
        <w:rPr>
          <w:rFonts w:ascii="Cambria" w:hAnsi="Cambria"/>
          <w:iCs/>
          <w:sz w:val="18"/>
        </w:rPr>
        <w:t>del Real Decreto Legislativo 1/2013, de 29 de noviembre, por el que se aprueba el texto refundido de la Ley General de derechos de las personas con discapacidad y de su inclusión social.</w:t>
      </w:r>
    </w:p>
    <w:p w14:paraId="7E6F5B19" w14:textId="77777777" w:rsidR="00A15314" w:rsidRPr="00F94D10" w:rsidRDefault="00A15314" w:rsidP="00A15314">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sz w:val="18"/>
          <w:lang w:val="es-ES_tradnl"/>
        </w:rPr>
      </w:pPr>
      <w:r w:rsidRPr="00F94D10">
        <w:rPr>
          <w:rFonts w:ascii="Cambria" w:hAnsi="Cambria"/>
          <w:i/>
          <w:iCs/>
          <w:sz w:val="18"/>
        </w:rPr>
        <w:t xml:space="preserve">En caso que la empresa tenga más de 50 trabajadores y haya indicado un porcentaje de discapacitados inferior al 2%, se compromete a presentar a TRAGSA con carácter previo a la formalización del contrato documento de exención </w:t>
      </w:r>
      <w:r w:rsidRPr="00F94D10">
        <w:rPr>
          <w:rFonts w:ascii="Cambria" w:hAnsi="Cambria"/>
          <w:i/>
          <w:iCs/>
          <w:sz w:val="18"/>
        </w:rPr>
        <w:tab/>
        <w:t xml:space="preserve">SÍ  </w:t>
      </w:r>
      <w:sdt>
        <w:sdtPr>
          <w:rPr>
            <w:rFonts w:ascii="Cambria" w:hAnsi="Cambria"/>
            <w:i/>
            <w:iCs/>
            <w:sz w:val="18"/>
          </w:rPr>
          <w:id w:val="1695351441"/>
          <w14:checkbox>
            <w14:checked w14:val="0"/>
            <w14:checkedState w14:val="2612" w14:font="MS Gothic"/>
            <w14:uncheckedState w14:val="2610" w14:font="MS Gothic"/>
          </w14:checkbox>
        </w:sdtPr>
        <w:sdtEndPr/>
        <w:sdtContent>
          <w:r w:rsidRPr="00F94D10">
            <w:rPr>
              <w:rFonts w:ascii="Segoe UI Symbol" w:eastAsia="MS Gothic" w:hAnsi="Segoe UI Symbol" w:cs="Segoe UI Symbol"/>
              <w:i/>
              <w:iCs/>
              <w:sz w:val="18"/>
            </w:rPr>
            <w:t>☐</w:t>
          </w:r>
        </w:sdtContent>
      </w:sdt>
      <w:r w:rsidRPr="00F94D10">
        <w:rPr>
          <w:rFonts w:ascii="Cambria" w:hAnsi="Cambria"/>
          <w:i/>
          <w:iCs/>
          <w:sz w:val="18"/>
        </w:rPr>
        <w:t xml:space="preserve">    NO </w:t>
      </w:r>
      <w:sdt>
        <w:sdtPr>
          <w:rPr>
            <w:rFonts w:ascii="Cambria" w:hAnsi="Cambria"/>
            <w:i/>
            <w:iCs/>
            <w:sz w:val="18"/>
          </w:rPr>
          <w:id w:val="-1934121202"/>
          <w14:checkbox>
            <w14:checked w14:val="0"/>
            <w14:checkedState w14:val="2612" w14:font="MS Gothic"/>
            <w14:uncheckedState w14:val="2610" w14:font="MS Gothic"/>
          </w14:checkbox>
        </w:sdtPr>
        <w:sdtEndPr/>
        <w:sdtContent>
          <w:r w:rsidRPr="00F94D10">
            <w:rPr>
              <w:rFonts w:ascii="Segoe UI Symbol" w:eastAsia="MS Gothic" w:hAnsi="Segoe UI Symbol" w:cs="Segoe UI Symbol"/>
              <w:i/>
              <w:iCs/>
              <w:sz w:val="18"/>
            </w:rPr>
            <w:t>☐</w:t>
          </w:r>
        </w:sdtContent>
      </w:sdt>
    </w:p>
    <w:p w14:paraId="1106D508" w14:textId="77777777" w:rsidR="00A15314" w:rsidRPr="00F94D10" w:rsidRDefault="00A15314" w:rsidP="00A15314">
      <w:pPr>
        <w:widowControl w:val="0"/>
        <w:tabs>
          <w:tab w:val="left" w:pos="-720"/>
        </w:tabs>
        <w:suppressAutoHyphens/>
        <w:autoSpaceDE w:val="0"/>
        <w:autoSpaceDN w:val="0"/>
        <w:rPr>
          <w:sz w:val="18"/>
          <w:lang w:val="es-ES_tradnl"/>
        </w:rPr>
      </w:pPr>
    </w:p>
    <w:p w14:paraId="4E274CA0" w14:textId="77777777" w:rsidR="00A15314" w:rsidRPr="00F94D10" w:rsidRDefault="00A15314" w:rsidP="00A15314">
      <w:pPr>
        <w:spacing w:before="0" w:after="160" w:line="259" w:lineRule="auto"/>
        <w:jc w:val="left"/>
        <w:rPr>
          <w:sz w:val="18"/>
          <w:lang w:val="es-ES_tradnl"/>
        </w:rPr>
      </w:pPr>
      <w:r w:rsidRPr="00F94D10">
        <w:rPr>
          <w:sz w:val="18"/>
          <w:lang w:val="es-ES_tradnl"/>
        </w:rPr>
        <w:br w:type="page"/>
      </w:r>
    </w:p>
    <w:p w14:paraId="54B38338" w14:textId="77777777" w:rsidR="00A15314" w:rsidRPr="00F94D10" w:rsidRDefault="00A15314" w:rsidP="00E11010">
      <w:pPr>
        <w:pStyle w:val="Prrafodelista"/>
        <w:numPr>
          <w:ilvl w:val="0"/>
          <w:numId w:val="29"/>
        </w:numPr>
        <w:shd w:val="clear" w:color="auto" w:fill="C6D9F1" w:themeFill="text2" w:themeFillTint="33"/>
        <w:tabs>
          <w:tab w:val="left" w:pos="-720"/>
        </w:tabs>
        <w:suppressAutoHyphens/>
        <w:rPr>
          <w:rFonts w:ascii="Cambria" w:hAnsi="Cambria" w:cs="Arial"/>
          <w:b/>
          <w:spacing w:val="-3"/>
          <w:sz w:val="22"/>
          <w:u w:val="single"/>
        </w:rPr>
      </w:pPr>
      <w:r w:rsidRPr="00F94D10">
        <w:rPr>
          <w:rFonts w:ascii="Cambria" w:hAnsi="Cambria" w:cs="Arial"/>
          <w:b/>
          <w:spacing w:val="-3"/>
          <w:sz w:val="22"/>
          <w:u w:val="single"/>
        </w:rPr>
        <w:lastRenderedPageBreak/>
        <w:t>SOLVENCIA ECONÓMICA Y FINANCIERA</w:t>
      </w:r>
    </w:p>
    <w:p w14:paraId="05BDE72B" w14:textId="77777777" w:rsidR="00A15314" w:rsidRPr="00F94D10" w:rsidRDefault="00A15314" w:rsidP="00E11010">
      <w:pPr>
        <w:pStyle w:val="Prrafodelista"/>
        <w:numPr>
          <w:ilvl w:val="1"/>
          <w:numId w:val="29"/>
        </w:numPr>
        <w:tabs>
          <w:tab w:val="left" w:pos="-720"/>
        </w:tabs>
        <w:suppressAutoHyphens/>
        <w:rPr>
          <w:rFonts w:ascii="Cambria" w:hAnsi="Cambria" w:cs="Arial"/>
          <w:b/>
          <w:spacing w:val="-3"/>
          <w:sz w:val="18"/>
          <w:u w:val="single"/>
        </w:rPr>
      </w:pPr>
      <w:r w:rsidRPr="00F94D10">
        <w:rPr>
          <w:rFonts w:ascii="Cambria" w:hAnsi="Cambria" w:cs="Arial"/>
          <w:b/>
          <w:spacing w:val="-3"/>
          <w:sz w:val="18"/>
          <w:u w:val="single"/>
        </w:rPr>
        <w:tab/>
        <w:t>VOLUMEN ANUAL DE NEGOCIO</w:t>
      </w:r>
    </w:p>
    <w:p w14:paraId="615A1EB5"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El volumen de negocios anual de la empresa referido al mejor de los últimos tres ejercicios disponibles en el anuncio pertinente y los pliegos de la contratación es el siguiente: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544"/>
      </w:tblGrid>
      <w:tr w:rsidR="00A15314" w:rsidRPr="00F94D10" w14:paraId="4B798F10" w14:textId="77777777" w:rsidTr="00437A8B">
        <w:trPr>
          <w:trHeight w:val="378"/>
        </w:trPr>
        <w:tc>
          <w:tcPr>
            <w:tcW w:w="5415" w:type="dxa"/>
            <w:shd w:val="clear" w:color="auto" w:fill="auto"/>
            <w:vAlign w:val="center"/>
          </w:tcPr>
          <w:p w14:paraId="5958E789" w14:textId="77777777" w:rsidR="00A15314" w:rsidRPr="00F94D10" w:rsidRDefault="00A15314" w:rsidP="00437A8B">
            <w:pPr>
              <w:widowControl w:val="0"/>
              <w:tabs>
                <w:tab w:val="left" w:pos="-720"/>
              </w:tabs>
              <w:suppressAutoHyphens/>
              <w:autoSpaceDE w:val="0"/>
              <w:autoSpaceDN w:val="0"/>
              <w:jc w:val="center"/>
              <w:rPr>
                <w:rFonts w:cs="Arial"/>
                <w:b/>
                <w:i/>
                <w:spacing w:val="-3"/>
                <w:sz w:val="18"/>
              </w:rPr>
            </w:pPr>
            <w:r w:rsidRPr="00F94D10">
              <w:rPr>
                <w:rFonts w:cs="Arial"/>
                <w:b/>
                <w:i/>
                <w:spacing w:val="-3"/>
                <w:sz w:val="18"/>
              </w:rPr>
              <w:t>Anualidad a las que se refiere el volumen de negocio</w:t>
            </w:r>
          </w:p>
          <w:p w14:paraId="42B74E2F" w14:textId="77777777" w:rsidR="00A15314" w:rsidRPr="00F94D10" w:rsidRDefault="00A15314" w:rsidP="00437A8B">
            <w:pPr>
              <w:widowControl w:val="0"/>
              <w:tabs>
                <w:tab w:val="left" w:pos="-720"/>
              </w:tabs>
              <w:suppressAutoHyphens/>
              <w:autoSpaceDE w:val="0"/>
              <w:autoSpaceDN w:val="0"/>
              <w:jc w:val="center"/>
              <w:rPr>
                <w:rFonts w:ascii="DejaVuSans-Bold" w:hAnsi="DejaVuSans-Bold" w:cs="DejaVuSans-Bold"/>
                <w:b/>
                <w:bCs/>
                <w:i/>
                <w:color w:val="000000"/>
                <w:sz w:val="18"/>
              </w:rPr>
            </w:pPr>
            <w:r w:rsidRPr="00F94D10">
              <w:rPr>
                <w:rFonts w:cs="Arial"/>
                <w:b/>
                <w:i/>
                <w:spacing w:val="-3"/>
                <w:sz w:val="18"/>
              </w:rPr>
              <w:t xml:space="preserve"> </w:t>
            </w:r>
            <w:r w:rsidRPr="00F94D10">
              <w:rPr>
                <w:rFonts w:cs="Arial"/>
                <w:i/>
                <w:spacing w:val="-3"/>
                <w:sz w:val="14"/>
              </w:rPr>
              <w:t>(indique el ejercicio al que se refiere la cifra de volumen anual de negocios)</w:t>
            </w:r>
          </w:p>
        </w:tc>
        <w:tc>
          <w:tcPr>
            <w:tcW w:w="3544" w:type="dxa"/>
            <w:shd w:val="clear" w:color="auto" w:fill="auto"/>
            <w:vAlign w:val="center"/>
          </w:tcPr>
          <w:p w14:paraId="0D3F2BA2" w14:textId="77777777" w:rsidR="00A15314" w:rsidRPr="00F94D10" w:rsidRDefault="00A15314" w:rsidP="00437A8B">
            <w:pPr>
              <w:autoSpaceDE w:val="0"/>
              <w:autoSpaceDN w:val="0"/>
              <w:adjustRightInd w:val="0"/>
              <w:jc w:val="center"/>
              <w:rPr>
                <w:rFonts w:ascii="DejaVuSans-Bold" w:hAnsi="DejaVuSans-Bold" w:cs="DejaVuSans-Bold"/>
                <w:b/>
                <w:bCs/>
                <w:i/>
                <w:color w:val="000000"/>
                <w:sz w:val="18"/>
              </w:rPr>
            </w:pPr>
          </w:p>
        </w:tc>
      </w:tr>
      <w:tr w:rsidR="00A15314" w:rsidRPr="00F94D10" w14:paraId="5BBBEE76" w14:textId="77777777" w:rsidTr="00437A8B">
        <w:trPr>
          <w:trHeight w:val="412"/>
        </w:trPr>
        <w:tc>
          <w:tcPr>
            <w:tcW w:w="5415" w:type="dxa"/>
            <w:shd w:val="clear" w:color="auto" w:fill="auto"/>
            <w:vAlign w:val="center"/>
          </w:tcPr>
          <w:p w14:paraId="11722EE9" w14:textId="77777777" w:rsidR="00A15314" w:rsidRPr="00F94D10" w:rsidRDefault="00A15314" w:rsidP="00437A8B">
            <w:pPr>
              <w:widowControl w:val="0"/>
              <w:tabs>
                <w:tab w:val="left" w:pos="-720"/>
              </w:tabs>
              <w:suppressAutoHyphens/>
              <w:autoSpaceDE w:val="0"/>
              <w:autoSpaceDN w:val="0"/>
              <w:jc w:val="center"/>
              <w:rPr>
                <w:rFonts w:ascii="DejaVuSans-Bold" w:hAnsi="DejaVuSans-Bold" w:cs="DejaVuSans-Bold"/>
                <w:b/>
                <w:bCs/>
                <w:i/>
                <w:color w:val="000000"/>
                <w:sz w:val="18"/>
              </w:rPr>
            </w:pPr>
            <w:r w:rsidRPr="00F94D10">
              <w:rPr>
                <w:rFonts w:cs="Arial"/>
                <w:b/>
                <w:i/>
                <w:spacing w:val="-3"/>
                <w:sz w:val="18"/>
              </w:rPr>
              <w:t xml:space="preserve">Volumen anual de negocios </w:t>
            </w:r>
          </w:p>
        </w:tc>
        <w:tc>
          <w:tcPr>
            <w:tcW w:w="3544" w:type="dxa"/>
            <w:shd w:val="clear" w:color="auto" w:fill="auto"/>
            <w:vAlign w:val="center"/>
          </w:tcPr>
          <w:p w14:paraId="647E48CE" w14:textId="77777777" w:rsidR="00A15314" w:rsidRPr="00F94D10" w:rsidRDefault="00A15314" w:rsidP="00437A8B">
            <w:pPr>
              <w:autoSpaceDE w:val="0"/>
              <w:autoSpaceDN w:val="0"/>
              <w:adjustRightInd w:val="0"/>
              <w:jc w:val="center"/>
              <w:rPr>
                <w:rFonts w:ascii="DejaVuSans-Bold" w:hAnsi="DejaVuSans-Bold" w:cs="DejaVuSans-Bold"/>
                <w:b/>
                <w:bCs/>
                <w:i/>
                <w:color w:val="000000"/>
                <w:sz w:val="18"/>
              </w:rPr>
            </w:pPr>
            <w:r w:rsidRPr="00F94D10">
              <w:rPr>
                <w:rFonts w:ascii="DejaVuSans-Bold" w:hAnsi="DejaVuSans-Bold" w:cs="DejaVuSans-Bold"/>
                <w:b/>
                <w:bCs/>
                <w:i/>
                <w:color w:val="000000"/>
                <w:sz w:val="18"/>
              </w:rPr>
              <w:t xml:space="preserve">                                       €</w:t>
            </w:r>
          </w:p>
        </w:tc>
      </w:tr>
    </w:tbl>
    <w:p w14:paraId="53B806B9" w14:textId="77777777" w:rsidR="00A15314" w:rsidRPr="00F94D10" w:rsidRDefault="00A15314" w:rsidP="00A15314">
      <w:pPr>
        <w:widowControl w:val="0"/>
        <w:tabs>
          <w:tab w:val="left" w:pos="-720"/>
        </w:tabs>
        <w:suppressAutoHyphens/>
        <w:autoSpaceDE w:val="0"/>
        <w:autoSpaceDN w:val="0"/>
        <w:rPr>
          <w:rFonts w:cs="Arial"/>
          <w:spacing w:val="-3"/>
          <w:sz w:val="18"/>
        </w:rPr>
      </w:pPr>
    </w:p>
    <w:p w14:paraId="55E6C996"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 xml:space="preserve">La información anterior se halla disponible sin coste en una base de datos de un Estado Miembro de la UE: </w:t>
      </w:r>
    </w:p>
    <w:p w14:paraId="11D06C4B" w14:textId="77777777" w:rsidR="00A15314" w:rsidRPr="00F94D10" w:rsidRDefault="00A15314" w:rsidP="00A15314">
      <w:pPr>
        <w:widowControl w:val="0"/>
        <w:tabs>
          <w:tab w:val="left" w:pos="-720"/>
        </w:tabs>
        <w:suppressAutoHyphens/>
        <w:autoSpaceDE w:val="0"/>
        <w:autoSpaceDN w:val="0"/>
        <w:rPr>
          <w:rFonts w:cs="Arial"/>
          <w:i/>
          <w:spacing w:val="-3"/>
          <w:sz w:val="18"/>
        </w:rPr>
      </w:pPr>
      <w:r w:rsidRPr="00F94D10">
        <w:rPr>
          <w:rFonts w:cs="Arial"/>
          <w:b/>
          <w:spacing w:val="-3"/>
          <w:sz w:val="24"/>
          <w:bdr w:val="single" w:sz="4" w:space="0" w:color="auto"/>
          <w:shd w:val="clear" w:color="auto" w:fill="DBE5F1" w:themeFill="accent1" w:themeFillTint="33"/>
        </w:rPr>
        <w:t>Sí / No</w:t>
      </w:r>
      <w:r w:rsidRPr="00F94D10">
        <w:rPr>
          <w:rFonts w:cs="Arial"/>
          <w:spacing w:val="-3"/>
          <w:sz w:val="24"/>
        </w:rPr>
        <w:t xml:space="preserve"> </w:t>
      </w:r>
      <w:r w:rsidRPr="00F94D10">
        <w:rPr>
          <w:rFonts w:cs="Arial"/>
          <w:i/>
          <w:spacing w:val="-3"/>
          <w:sz w:val="14"/>
          <w:szCs w:val="16"/>
        </w:rPr>
        <w:t>(Señalar la opción correcta, si se ha marcado afirmativamente se rellenarán los 3 apartados siguientes)</w:t>
      </w:r>
    </w:p>
    <w:p w14:paraId="03D722D6"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Url: _________________________________</w:t>
      </w:r>
    </w:p>
    <w:p w14:paraId="6F6017F3"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Código: ______________________________</w:t>
      </w:r>
    </w:p>
    <w:p w14:paraId="5483A58F" w14:textId="77777777" w:rsidR="00A15314" w:rsidRPr="00F94D10" w:rsidRDefault="00A15314" w:rsidP="00A15314">
      <w:pPr>
        <w:widowControl w:val="0"/>
        <w:tabs>
          <w:tab w:val="left" w:pos="-720"/>
        </w:tabs>
        <w:suppressAutoHyphens/>
        <w:autoSpaceDE w:val="0"/>
        <w:autoSpaceDN w:val="0"/>
        <w:rPr>
          <w:rFonts w:cs="Arial"/>
          <w:spacing w:val="-3"/>
          <w:sz w:val="18"/>
        </w:rPr>
      </w:pPr>
      <w:r w:rsidRPr="00F94D10">
        <w:rPr>
          <w:rFonts w:cs="Arial"/>
          <w:spacing w:val="-3"/>
          <w:sz w:val="18"/>
        </w:rPr>
        <w:t>Expedidor: __________________________</w:t>
      </w:r>
    </w:p>
    <w:p w14:paraId="59734886" w14:textId="77777777" w:rsidR="00A15314" w:rsidRPr="00F94D10" w:rsidRDefault="00A15314" w:rsidP="00A15314">
      <w:pPr>
        <w:spacing w:before="0" w:after="160" w:line="259" w:lineRule="auto"/>
        <w:jc w:val="left"/>
        <w:rPr>
          <w:rFonts w:cs="Arial"/>
          <w:spacing w:val="-3"/>
          <w:sz w:val="18"/>
        </w:rPr>
      </w:pPr>
      <w:r w:rsidRPr="00F94D10">
        <w:rPr>
          <w:rFonts w:cs="Arial"/>
          <w:spacing w:val="-3"/>
          <w:sz w:val="18"/>
        </w:rPr>
        <w:br w:type="page"/>
      </w:r>
    </w:p>
    <w:p w14:paraId="36B213E6" w14:textId="77777777" w:rsidR="00A15314" w:rsidRPr="00F94D10" w:rsidRDefault="00A15314" w:rsidP="00E11010">
      <w:pPr>
        <w:pStyle w:val="Prrafodelista"/>
        <w:numPr>
          <w:ilvl w:val="0"/>
          <w:numId w:val="29"/>
        </w:numPr>
        <w:shd w:val="clear" w:color="auto" w:fill="C6D9F1" w:themeFill="text2" w:themeFillTint="33"/>
        <w:tabs>
          <w:tab w:val="left" w:pos="-720"/>
        </w:tabs>
        <w:suppressAutoHyphens/>
        <w:rPr>
          <w:rFonts w:ascii="Cambria" w:hAnsi="Cambria" w:cs="Arial"/>
          <w:b/>
          <w:spacing w:val="-3"/>
          <w:sz w:val="22"/>
          <w:u w:val="single"/>
        </w:rPr>
      </w:pPr>
      <w:r w:rsidRPr="00F94D10">
        <w:rPr>
          <w:rFonts w:ascii="Cambria" w:hAnsi="Cambria" w:cs="Arial"/>
          <w:b/>
          <w:spacing w:val="-3"/>
          <w:sz w:val="22"/>
          <w:u w:val="single"/>
        </w:rPr>
        <w:lastRenderedPageBreak/>
        <w:t>SOLVENCIA TÉCNICA</w:t>
      </w:r>
    </w:p>
    <w:p w14:paraId="68B22283" w14:textId="77777777" w:rsidR="00A15314" w:rsidRPr="002D19A6" w:rsidRDefault="00A15314" w:rsidP="00A15314">
      <w:pPr>
        <w:widowControl w:val="0"/>
        <w:tabs>
          <w:tab w:val="left" w:pos="-720"/>
        </w:tabs>
        <w:suppressAutoHyphens/>
        <w:autoSpaceDE w:val="0"/>
        <w:autoSpaceDN w:val="0"/>
        <w:rPr>
          <w:rFonts w:cs="Arial"/>
          <w:b/>
          <w:spacing w:val="-3"/>
          <w:sz w:val="18"/>
          <w:u w:val="single"/>
        </w:rPr>
      </w:pPr>
      <w:r w:rsidRPr="002D19A6">
        <w:rPr>
          <w:rFonts w:cs="Arial"/>
          <w:b/>
          <w:spacing w:val="-3"/>
          <w:sz w:val="18"/>
          <w:u w:val="single"/>
        </w:rPr>
        <w:t>4.1.</w:t>
      </w:r>
      <w:r w:rsidRPr="002D19A6">
        <w:rPr>
          <w:rFonts w:cs="Arial"/>
          <w:b/>
          <w:spacing w:val="-3"/>
          <w:sz w:val="18"/>
          <w:u w:val="single"/>
        </w:rPr>
        <w:tab/>
        <w:t>RELACIÓN DE SUMINISTROS REALIZADOS SIMILARES A LOS DEL OBJETO DE CONTRATACIÓN</w:t>
      </w:r>
    </w:p>
    <w:p w14:paraId="14E2F221" w14:textId="77777777" w:rsidR="00A15314" w:rsidRPr="002D19A6" w:rsidRDefault="00A15314" w:rsidP="00A15314">
      <w:pPr>
        <w:widowControl w:val="0"/>
        <w:tabs>
          <w:tab w:val="left" w:pos="-720"/>
        </w:tabs>
        <w:suppressAutoHyphens/>
        <w:autoSpaceDE w:val="0"/>
        <w:autoSpaceDN w:val="0"/>
        <w:rPr>
          <w:rFonts w:cs="Arial"/>
          <w:spacing w:val="-3"/>
          <w:sz w:val="18"/>
          <w:szCs w:val="20"/>
        </w:rPr>
      </w:pPr>
      <w:r w:rsidRPr="002D19A6">
        <w:rPr>
          <w:rFonts w:cs="Arial"/>
          <w:spacing w:val="-3"/>
          <w:sz w:val="18"/>
          <w:szCs w:val="20"/>
        </w:rPr>
        <w:t>Durante el período de referencia y tipo de suministros establecido en los pliegos, el licitador ha realizado los siguientes: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A15314" w:rsidRPr="002D19A6" w14:paraId="319A7AE3" w14:textId="77777777" w:rsidTr="00437A8B">
        <w:trPr>
          <w:trHeight w:val="296"/>
        </w:trPr>
        <w:tc>
          <w:tcPr>
            <w:tcW w:w="2263" w:type="dxa"/>
            <w:shd w:val="clear" w:color="auto" w:fill="auto"/>
            <w:vAlign w:val="center"/>
            <w:hideMark/>
          </w:tcPr>
          <w:p w14:paraId="11EAC25E" w14:textId="77777777" w:rsidR="00A15314" w:rsidRPr="002D19A6" w:rsidRDefault="00A15314" w:rsidP="00437A8B">
            <w:pPr>
              <w:spacing w:after="0" w:line="240" w:lineRule="auto"/>
              <w:rPr>
                <w:b/>
                <w:bCs/>
                <w:i/>
                <w:iCs/>
                <w:color w:val="000000"/>
                <w:sz w:val="18"/>
                <w:szCs w:val="18"/>
              </w:rPr>
            </w:pPr>
            <w:r w:rsidRPr="002D19A6">
              <w:rPr>
                <w:b/>
                <w:bCs/>
                <w:i/>
                <w:iCs/>
                <w:color w:val="000000"/>
                <w:sz w:val="18"/>
                <w:szCs w:val="18"/>
              </w:rPr>
              <w:t>Descripción suministro</w:t>
            </w:r>
          </w:p>
        </w:tc>
        <w:tc>
          <w:tcPr>
            <w:tcW w:w="7088" w:type="dxa"/>
            <w:shd w:val="clear" w:color="auto" w:fill="auto"/>
            <w:vAlign w:val="center"/>
            <w:hideMark/>
          </w:tcPr>
          <w:p w14:paraId="762F5468" w14:textId="77777777" w:rsidR="00A15314" w:rsidRPr="002D19A6" w:rsidRDefault="00A15314" w:rsidP="00437A8B">
            <w:pPr>
              <w:spacing w:after="0" w:line="240" w:lineRule="auto"/>
              <w:rPr>
                <w:color w:val="000000"/>
                <w:sz w:val="18"/>
                <w:szCs w:val="18"/>
              </w:rPr>
            </w:pPr>
          </w:p>
          <w:p w14:paraId="10C605D5" w14:textId="77777777" w:rsidR="00A15314" w:rsidRPr="002D19A6" w:rsidRDefault="00A15314" w:rsidP="00437A8B">
            <w:pPr>
              <w:spacing w:after="0" w:line="240" w:lineRule="auto"/>
              <w:rPr>
                <w:color w:val="000000"/>
                <w:sz w:val="18"/>
                <w:szCs w:val="18"/>
              </w:rPr>
            </w:pPr>
          </w:p>
          <w:p w14:paraId="17DA6D29" w14:textId="77777777" w:rsidR="00A15314" w:rsidRPr="002D19A6" w:rsidRDefault="00A15314" w:rsidP="00437A8B">
            <w:pPr>
              <w:spacing w:after="0" w:line="240" w:lineRule="auto"/>
              <w:rPr>
                <w:color w:val="000000"/>
                <w:sz w:val="18"/>
                <w:szCs w:val="18"/>
              </w:rPr>
            </w:pPr>
          </w:p>
        </w:tc>
      </w:tr>
      <w:tr w:rsidR="00A15314" w:rsidRPr="002D19A6" w14:paraId="5032EE31" w14:textId="77777777" w:rsidTr="00437A8B">
        <w:trPr>
          <w:trHeight w:val="296"/>
        </w:trPr>
        <w:tc>
          <w:tcPr>
            <w:tcW w:w="2263" w:type="dxa"/>
            <w:shd w:val="clear" w:color="auto" w:fill="auto"/>
            <w:vAlign w:val="center"/>
            <w:hideMark/>
          </w:tcPr>
          <w:p w14:paraId="0E692AC3" w14:textId="77777777" w:rsidR="00A15314" w:rsidRPr="002D19A6" w:rsidRDefault="00A15314" w:rsidP="00437A8B">
            <w:pPr>
              <w:spacing w:after="0" w:line="240" w:lineRule="auto"/>
              <w:rPr>
                <w:b/>
                <w:bCs/>
                <w:i/>
                <w:iCs/>
                <w:color w:val="000000"/>
                <w:sz w:val="18"/>
                <w:szCs w:val="18"/>
              </w:rPr>
            </w:pPr>
            <w:r w:rsidRPr="002D19A6">
              <w:rPr>
                <w:b/>
                <w:bCs/>
                <w:i/>
                <w:iCs/>
                <w:color w:val="000000"/>
                <w:sz w:val="18"/>
                <w:szCs w:val="18"/>
              </w:rPr>
              <w:t>Destinatario</w:t>
            </w:r>
          </w:p>
        </w:tc>
        <w:tc>
          <w:tcPr>
            <w:tcW w:w="7088" w:type="dxa"/>
            <w:shd w:val="clear" w:color="auto" w:fill="auto"/>
            <w:vAlign w:val="center"/>
            <w:hideMark/>
          </w:tcPr>
          <w:p w14:paraId="739A3B93" w14:textId="77777777" w:rsidR="00A15314" w:rsidRPr="002D19A6" w:rsidRDefault="00A15314" w:rsidP="00437A8B">
            <w:pPr>
              <w:spacing w:after="0" w:line="240" w:lineRule="auto"/>
              <w:rPr>
                <w:color w:val="000000"/>
                <w:sz w:val="18"/>
                <w:szCs w:val="18"/>
              </w:rPr>
            </w:pPr>
          </w:p>
          <w:p w14:paraId="7EEC7434" w14:textId="77777777" w:rsidR="00A15314" w:rsidRPr="002D19A6" w:rsidRDefault="00A15314" w:rsidP="00437A8B">
            <w:pPr>
              <w:spacing w:after="0" w:line="240" w:lineRule="auto"/>
              <w:rPr>
                <w:color w:val="000000"/>
                <w:sz w:val="18"/>
                <w:szCs w:val="18"/>
              </w:rPr>
            </w:pPr>
          </w:p>
        </w:tc>
      </w:tr>
      <w:tr w:rsidR="00A15314" w:rsidRPr="002D19A6" w14:paraId="29714E87" w14:textId="77777777" w:rsidTr="00437A8B">
        <w:trPr>
          <w:trHeight w:val="296"/>
        </w:trPr>
        <w:tc>
          <w:tcPr>
            <w:tcW w:w="2263" w:type="dxa"/>
            <w:shd w:val="clear" w:color="auto" w:fill="auto"/>
            <w:vAlign w:val="center"/>
            <w:hideMark/>
          </w:tcPr>
          <w:p w14:paraId="4CE8BF04" w14:textId="77777777" w:rsidR="00A15314" w:rsidRPr="002D19A6" w:rsidRDefault="00A15314" w:rsidP="00437A8B">
            <w:pPr>
              <w:spacing w:after="0" w:line="240" w:lineRule="auto"/>
              <w:rPr>
                <w:bCs/>
                <w:i/>
                <w:iCs/>
                <w:color w:val="000000"/>
                <w:sz w:val="18"/>
                <w:szCs w:val="18"/>
              </w:rPr>
            </w:pPr>
            <w:r w:rsidRPr="002D19A6">
              <w:rPr>
                <w:bCs/>
                <w:i/>
                <w:iCs/>
                <w:color w:val="000000"/>
                <w:sz w:val="18"/>
                <w:szCs w:val="18"/>
              </w:rPr>
              <w:t>Fecha inicio</w:t>
            </w:r>
          </w:p>
        </w:tc>
        <w:tc>
          <w:tcPr>
            <w:tcW w:w="7088" w:type="dxa"/>
            <w:shd w:val="clear" w:color="auto" w:fill="auto"/>
            <w:vAlign w:val="center"/>
            <w:hideMark/>
          </w:tcPr>
          <w:p w14:paraId="17F4E7E7" w14:textId="77777777" w:rsidR="00A15314" w:rsidRPr="002D19A6" w:rsidRDefault="00A15314" w:rsidP="00437A8B">
            <w:pPr>
              <w:spacing w:after="0" w:line="240" w:lineRule="auto"/>
              <w:rPr>
                <w:color w:val="000000"/>
                <w:sz w:val="18"/>
                <w:szCs w:val="18"/>
              </w:rPr>
            </w:pPr>
          </w:p>
        </w:tc>
      </w:tr>
      <w:tr w:rsidR="00A15314" w:rsidRPr="002D19A6" w14:paraId="3DF522B8" w14:textId="77777777" w:rsidTr="00437A8B">
        <w:trPr>
          <w:trHeight w:val="296"/>
        </w:trPr>
        <w:tc>
          <w:tcPr>
            <w:tcW w:w="2263" w:type="dxa"/>
            <w:shd w:val="clear" w:color="auto" w:fill="auto"/>
            <w:vAlign w:val="center"/>
            <w:hideMark/>
          </w:tcPr>
          <w:p w14:paraId="7ADE6110" w14:textId="77777777" w:rsidR="00A15314" w:rsidRPr="002D19A6" w:rsidRDefault="00A15314" w:rsidP="00437A8B">
            <w:pPr>
              <w:spacing w:after="0" w:line="240" w:lineRule="auto"/>
              <w:rPr>
                <w:bCs/>
                <w:i/>
                <w:iCs/>
                <w:color w:val="000000"/>
                <w:sz w:val="18"/>
                <w:szCs w:val="18"/>
              </w:rPr>
            </w:pPr>
            <w:r w:rsidRPr="002D19A6">
              <w:rPr>
                <w:bCs/>
                <w:i/>
                <w:iCs/>
                <w:color w:val="000000"/>
                <w:sz w:val="18"/>
                <w:szCs w:val="18"/>
              </w:rPr>
              <w:t>Fecha fin</w:t>
            </w:r>
          </w:p>
        </w:tc>
        <w:tc>
          <w:tcPr>
            <w:tcW w:w="7088" w:type="dxa"/>
            <w:shd w:val="clear" w:color="auto" w:fill="auto"/>
            <w:vAlign w:val="center"/>
            <w:hideMark/>
          </w:tcPr>
          <w:p w14:paraId="403EA2B7" w14:textId="77777777" w:rsidR="00A15314" w:rsidRPr="002D19A6" w:rsidRDefault="00A15314" w:rsidP="00437A8B">
            <w:pPr>
              <w:spacing w:after="0" w:line="240" w:lineRule="auto"/>
              <w:rPr>
                <w:color w:val="000000"/>
                <w:sz w:val="18"/>
                <w:szCs w:val="18"/>
              </w:rPr>
            </w:pPr>
          </w:p>
        </w:tc>
      </w:tr>
      <w:tr w:rsidR="00A15314" w:rsidRPr="002D19A6" w14:paraId="7256F3B0" w14:textId="77777777" w:rsidTr="00437A8B">
        <w:trPr>
          <w:trHeight w:val="296"/>
        </w:trPr>
        <w:tc>
          <w:tcPr>
            <w:tcW w:w="2263" w:type="dxa"/>
            <w:shd w:val="clear" w:color="auto" w:fill="auto"/>
            <w:vAlign w:val="center"/>
            <w:hideMark/>
          </w:tcPr>
          <w:p w14:paraId="0041B754" w14:textId="77777777" w:rsidR="00A15314" w:rsidRPr="002D19A6" w:rsidRDefault="00A15314" w:rsidP="00437A8B">
            <w:pPr>
              <w:spacing w:after="0" w:line="240" w:lineRule="auto"/>
              <w:rPr>
                <w:bCs/>
                <w:i/>
                <w:iCs/>
                <w:color w:val="000000"/>
                <w:sz w:val="18"/>
                <w:szCs w:val="18"/>
              </w:rPr>
            </w:pPr>
            <w:r w:rsidRPr="002D19A6">
              <w:rPr>
                <w:bCs/>
                <w:i/>
                <w:iCs/>
                <w:color w:val="000000"/>
                <w:sz w:val="18"/>
                <w:szCs w:val="18"/>
              </w:rPr>
              <w:t>Importe (Sin IVA)</w:t>
            </w:r>
          </w:p>
        </w:tc>
        <w:tc>
          <w:tcPr>
            <w:tcW w:w="7088" w:type="dxa"/>
            <w:shd w:val="clear" w:color="auto" w:fill="auto"/>
            <w:vAlign w:val="center"/>
            <w:hideMark/>
          </w:tcPr>
          <w:p w14:paraId="7422B3C1" w14:textId="77777777" w:rsidR="00A15314" w:rsidRPr="002D19A6" w:rsidRDefault="00A15314" w:rsidP="00437A8B">
            <w:pPr>
              <w:spacing w:after="0" w:line="240" w:lineRule="auto"/>
              <w:rPr>
                <w:color w:val="000000"/>
                <w:sz w:val="18"/>
                <w:szCs w:val="18"/>
              </w:rPr>
            </w:pPr>
          </w:p>
        </w:tc>
      </w:tr>
    </w:tbl>
    <w:p w14:paraId="2BD26156" w14:textId="444E1814" w:rsidR="00A15314" w:rsidRPr="002D19A6" w:rsidRDefault="00A15314" w:rsidP="00A15314">
      <w:pPr>
        <w:autoSpaceDE w:val="0"/>
        <w:autoSpaceDN w:val="0"/>
        <w:adjustRightInd w:val="0"/>
        <w:rPr>
          <w:rFonts w:cs="Arial"/>
          <w:b/>
          <w:spacing w:val="-3"/>
          <w:sz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2D19A6" w:rsidRPr="002D19A6" w14:paraId="7812B1B8" w14:textId="77777777" w:rsidTr="002A11AF">
        <w:trPr>
          <w:trHeight w:val="296"/>
        </w:trPr>
        <w:tc>
          <w:tcPr>
            <w:tcW w:w="2263" w:type="dxa"/>
            <w:shd w:val="clear" w:color="auto" w:fill="auto"/>
            <w:vAlign w:val="center"/>
            <w:hideMark/>
          </w:tcPr>
          <w:p w14:paraId="7D575D4E" w14:textId="77777777" w:rsidR="002D19A6" w:rsidRPr="002D19A6" w:rsidRDefault="002D19A6" w:rsidP="002A11AF">
            <w:pPr>
              <w:spacing w:after="0" w:line="240" w:lineRule="auto"/>
              <w:rPr>
                <w:b/>
                <w:bCs/>
                <w:i/>
                <w:iCs/>
                <w:color w:val="000000"/>
                <w:sz w:val="18"/>
                <w:szCs w:val="18"/>
              </w:rPr>
            </w:pPr>
            <w:r w:rsidRPr="002D19A6">
              <w:rPr>
                <w:b/>
                <w:bCs/>
                <w:i/>
                <w:iCs/>
                <w:color w:val="000000"/>
                <w:sz w:val="18"/>
                <w:szCs w:val="18"/>
              </w:rPr>
              <w:t>Descripción suministro</w:t>
            </w:r>
          </w:p>
        </w:tc>
        <w:tc>
          <w:tcPr>
            <w:tcW w:w="7088" w:type="dxa"/>
            <w:shd w:val="clear" w:color="auto" w:fill="auto"/>
            <w:vAlign w:val="center"/>
            <w:hideMark/>
          </w:tcPr>
          <w:p w14:paraId="1BA38408" w14:textId="77777777" w:rsidR="002D19A6" w:rsidRPr="002D19A6" w:rsidRDefault="002D19A6" w:rsidP="002A11AF">
            <w:pPr>
              <w:spacing w:after="0" w:line="240" w:lineRule="auto"/>
              <w:rPr>
                <w:color w:val="000000"/>
                <w:sz w:val="18"/>
                <w:szCs w:val="18"/>
              </w:rPr>
            </w:pPr>
          </w:p>
          <w:p w14:paraId="6B0CE2C6" w14:textId="77777777" w:rsidR="002D19A6" w:rsidRPr="002D19A6" w:rsidRDefault="002D19A6" w:rsidP="002A11AF">
            <w:pPr>
              <w:spacing w:after="0" w:line="240" w:lineRule="auto"/>
              <w:rPr>
                <w:color w:val="000000"/>
                <w:sz w:val="18"/>
                <w:szCs w:val="18"/>
              </w:rPr>
            </w:pPr>
          </w:p>
          <w:p w14:paraId="6864A4C9" w14:textId="77777777" w:rsidR="002D19A6" w:rsidRPr="002D19A6" w:rsidRDefault="002D19A6" w:rsidP="002A11AF">
            <w:pPr>
              <w:spacing w:after="0" w:line="240" w:lineRule="auto"/>
              <w:rPr>
                <w:color w:val="000000"/>
                <w:sz w:val="18"/>
                <w:szCs w:val="18"/>
              </w:rPr>
            </w:pPr>
          </w:p>
        </w:tc>
      </w:tr>
      <w:tr w:rsidR="002D19A6" w:rsidRPr="002D19A6" w14:paraId="61509E05" w14:textId="77777777" w:rsidTr="002A11AF">
        <w:trPr>
          <w:trHeight w:val="296"/>
        </w:trPr>
        <w:tc>
          <w:tcPr>
            <w:tcW w:w="2263" w:type="dxa"/>
            <w:shd w:val="clear" w:color="auto" w:fill="auto"/>
            <w:vAlign w:val="center"/>
            <w:hideMark/>
          </w:tcPr>
          <w:p w14:paraId="0038E5F8" w14:textId="77777777" w:rsidR="002D19A6" w:rsidRPr="002D19A6" w:rsidRDefault="002D19A6" w:rsidP="002A11AF">
            <w:pPr>
              <w:spacing w:after="0" w:line="240" w:lineRule="auto"/>
              <w:rPr>
                <w:b/>
                <w:bCs/>
                <w:i/>
                <w:iCs/>
                <w:color w:val="000000"/>
                <w:sz w:val="18"/>
                <w:szCs w:val="18"/>
              </w:rPr>
            </w:pPr>
            <w:r w:rsidRPr="002D19A6">
              <w:rPr>
                <w:b/>
                <w:bCs/>
                <w:i/>
                <w:iCs/>
                <w:color w:val="000000"/>
                <w:sz w:val="18"/>
                <w:szCs w:val="18"/>
              </w:rPr>
              <w:t>Destinatario</w:t>
            </w:r>
          </w:p>
        </w:tc>
        <w:tc>
          <w:tcPr>
            <w:tcW w:w="7088" w:type="dxa"/>
            <w:shd w:val="clear" w:color="auto" w:fill="auto"/>
            <w:vAlign w:val="center"/>
            <w:hideMark/>
          </w:tcPr>
          <w:p w14:paraId="21DB13F7" w14:textId="77777777" w:rsidR="002D19A6" w:rsidRPr="002D19A6" w:rsidRDefault="002D19A6" w:rsidP="002A11AF">
            <w:pPr>
              <w:spacing w:after="0" w:line="240" w:lineRule="auto"/>
              <w:rPr>
                <w:color w:val="000000"/>
                <w:sz w:val="18"/>
                <w:szCs w:val="18"/>
              </w:rPr>
            </w:pPr>
          </w:p>
          <w:p w14:paraId="6C99BF66" w14:textId="77777777" w:rsidR="002D19A6" w:rsidRPr="002D19A6" w:rsidRDefault="002D19A6" w:rsidP="002A11AF">
            <w:pPr>
              <w:spacing w:after="0" w:line="240" w:lineRule="auto"/>
              <w:rPr>
                <w:color w:val="000000"/>
                <w:sz w:val="18"/>
                <w:szCs w:val="18"/>
              </w:rPr>
            </w:pPr>
          </w:p>
        </w:tc>
      </w:tr>
      <w:tr w:rsidR="002D19A6" w:rsidRPr="002D19A6" w14:paraId="515D0C41" w14:textId="77777777" w:rsidTr="002A11AF">
        <w:trPr>
          <w:trHeight w:val="296"/>
        </w:trPr>
        <w:tc>
          <w:tcPr>
            <w:tcW w:w="2263" w:type="dxa"/>
            <w:shd w:val="clear" w:color="auto" w:fill="auto"/>
            <w:vAlign w:val="center"/>
            <w:hideMark/>
          </w:tcPr>
          <w:p w14:paraId="6CCB0A4B" w14:textId="77777777" w:rsidR="002D19A6" w:rsidRPr="002D19A6" w:rsidRDefault="002D19A6" w:rsidP="002A11AF">
            <w:pPr>
              <w:spacing w:after="0" w:line="240" w:lineRule="auto"/>
              <w:rPr>
                <w:bCs/>
                <w:i/>
                <w:iCs/>
                <w:color w:val="000000"/>
                <w:sz w:val="18"/>
                <w:szCs w:val="18"/>
              </w:rPr>
            </w:pPr>
            <w:r w:rsidRPr="002D19A6">
              <w:rPr>
                <w:bCs/>
                <w:i/>
                <w:iCs/>
                <w:color w:val="000000"/>
                <w:sz w:val="18"/>
                <w:szCs w:val="18"/>
              </w:rPr>
              <w:t>Fecha inicio</w:t>
            </w:r>
          </w:p>
        </w:tc>
        <w:tc>
          <w:tcPr>
            <w:tcW w:w="7088" w:type="dxa"/>
            <w:shd w:val="clear" w:color="auto" w:fill="auto"/>
            <w:vAlign w:val="center"/>
            <w:hideMark/>
          </w:tcPr>
          <w:p w14:paraId="4456CF57" w14:textId="77777777" w:rsidR="002D19A6" w:rsidRPr="002D19A6" w:rsidRDefault="002D19A6" w:rsidP="002A11AF">
            <w:pPr>
              <w:spacing w:after="0" w:line="240" w:lineRule="auto"/>
              <w:rPr>
                <w:color w:val="000000"/>
                <w:sz w:val="18"/>
                <w:szCs w:val="18"/>
              </w:rPr>
            </w:pPr>
          </w:p>
        </w:tc>
      </w:tr>
      <w:tr w:rsidR="002D19A6" w:rsidRPr="002D19A6" w14:paraId="3DF32053" w14:textId="77777777" w:rsidTr="002A11AF">
        <w:trPr>
          <w:trHeight w:val="296"/>
        </w:trPr>
        <w:tc>
          <w:tcPr>
            <w:tcW w:w="2263" w:type="dxa"/>
            <w:shd w:val="clear" w:color="auto" w:fill="auto"/>
            <w:vAlign w:val="center"/>
            <w:hideMark/>
          </w:tcPr>
          <w:p w14:paraId="79ABF6AC" w14:textId="77777777" w:rsidR="002D19A6" w:rsidRPr="002D19A6" w:rsidRDefault="002D19A6" w:rsidP="002A11AF">
            <w:pPr>
              <w:spacing w:after="0" w:line="240" w:lineRule="auto"/>
              <w:rPr>
                <w:bCs/>
                <w:i/>
                <w:iCs/>
                <w:color w:val="000000"/>
                <w:sz w:val="18"/>
                <w:szCs w:val="18"/>
              </w:rPr>
            </w:pPr>
            <w:r w:rsidRPr="002D19A6">
              <w:rPr>
                <w:bCs/>
                <w:i/>
                <w:iCs/>
                <w:color w:val="000000"/>
                <w:sz w:val="18"/>
                <w:szCs w:val="18"/>
              </w:rPr>
              <w:t>Fecha fin</w:t>
            </w:r>
          </w:p>
        </w:tc>
        <w:tc>
          <w:tcPr>
            <w:tcW w:w="7088" w:type="dxa"/>
            <w:shd w:val="clear" w:color="auto" w:fill="auto"/>
            <w:vAlign w:val="center"/>
            <w:hideMark/>
          </w:tcPr>
          <w:p w14:paraId="55231540" w14:textId="77777777" w:rsidR="002D19A6" w:rsidRPr="002D19A6" w:rsidRDefault="002D19A6" w:rsidP="002A11AF">
            <w:pPr>
              <w:spacing w:after="0" w:line="240" w:lineRule="auto"/>
              <w:rPr>
                <w:color w:val="000000"/>
                <w:sz w:val="18"/>
                <w:szCs w:val="18"/>
              </w:rPr>
            </w:pPr>
          </w:p>
        </w:tc>
      </w:tr>
      <w:tr w:rsidR="002D19A6" w:rsidRPr="002D19A6" w14:paraId="61A71493" w14:textId="77777777" w:rsidTr="002A11AF">
        <w:trPr>
          <w:trHeight w:val="296"/>
        </w:trPr>
        <w:tc>
          <w:tcPr>
            <w:tcW w:w="2263" w:type="dxa"/>
            <w:shd w:val="clear" w:color="auto" w:fill="auto"/>
            <w:vAlign w:val="center"/>
            <w:hideMark/>
          </w:tcPr>
          <w:p w14:paraId="332BF575" w14:textId="77777777" w:rsidR="002D19A6" w:rsidRPr="002D19A6" w:rsidRDefault="002D19A6" w:rsidP="002A11AF">
            <w:pPr>
              <w:spacing w:after="0" w:line="240" w:lineRule="auto"/>
              <w:rPr>
                <w:bCs/>
                <w:i/>
                <w:iCs/>
                <w:color w:val="000000"/>
                <w:sz w:val="18"/>
                <w:szCs w:val="18"/>
              </w:rPr>
            </w:pPr>
            <w:r w:rsidRPr="002D19A6">
              <w:rPr>
                <w:bCs/>
                <w:i/>
                <w:iCs/>
                <w:color w:val="000000"/>
                <w:sz w:val="18"/>
                <w:szCs w:val="18"/>
              </w:rPr>
              <w:t>Importe (Sin IVA)</w:t>
            </w:r>
          </w:p>
        </w:tc>
        <w:tc>
          <w:tcPr>
            <w:tcW w:w="7088" w:type="dxa"/>
            <w:shd w:val="clear" w:color="auto" w:fill="auto"/>
            <w:vAlign w:val="center"/>
            <w:hideMark/>
          </w:tcPr>
          <w:p w14:paraId="38745329" w14:textId="77777777" w:rsidR="002D19A6" w:rsidRPr="002D19A6" w:rsidRDefault="002D19A6" w:rsidP="002A11AF">
            <w:pPr>
              <w:spacing w:after="0" w:line="240" w:lineRule="auto"/>
              <w:rPr>
                <w:color w:val="000000"/>
                <w:sz w:val="18"/>
                <w:szCs w:val="18"/>
              </w:rPr>
            </w:pPr>
          </w:p>
        </w:tc>
      </w:tr>
    </w:tbl>
    <w:p w14:paraId="02FE9707" w14:textId="085B6CE5" w:rsidR="002D19A6" w:rsidRPr="002D19A6" w:rsidRDefault="002D19A6" w:rsidP="00A15314">
      <w:pPr>
        <w:autoSpaceDE w:val="0"/>
        <w:autoSpaceDN w:val="0"/>
        <w:adjustRightInd w:val="0"/>
        <w:rPr>
          <w:rFonts w:cs="Arial"/>
          <w:b/>
          <w:spacing w:val="-3"/>
          <w:sz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2D19A6" w:rsidRPr="002D19A6" w14:paraId="3F1496FB" w14:textId="77777777" w:rsidTr="002A11AF">
        <w:trPr>
          <w:trHeight w:val="296"/>
        </w:trPr>
        <w:tc>
          <w:tcPr>
            <w:tcW w:w="2263" w:type="dxa"/>
            <w:shd w:val="clear" w:color="auto" w:fill="auto"/>
            <w:vAlign w:val="center"/>
            <w:hideMark/>
          </w:tcPr>
          <w:p w14:paraId="35D8B11B" w14:textId="77777777" w:rsidR="002D19A6" w:rsidRPr="002D19A6" w:rsidRDefault="002D19A6" w:rsidP="002A11AF">
            <w:pPr>
              <w:spacing w:after="0" w:line="240" w:lineRule="auto"/>
              <w:rPr>
                <w:b/>
                <w:bCs/>
                <w:i/>
                <w:iCs/>
                <w:color w:val="000000"/>
                <w:sz w:val="18"/>
                <w:szCs w:val="18"/>
              </w:rPr>
            </w:pPr>
            <w:r w:rsidRPr="002D19A6">
              <w:rPr>
                <w:b/>
                <w:bCs/>
                <w:i/>
                <w:iCs/>
                <w:color w:val="000000"/>
                <w:sz w:val="18"/>
                <w:szCs w:val="18"/>
              </w:rPr>
              <w:t>Descripción suministro</w:t>
            </w:r>
          </w:p>
        </w:tc>
        <w:tc>
          <w:tcPr>
            <w:tcW w:w="7088" w:type="dxa"/>
            <w:shd w:val="clear" w:color="auto" w:fill="auto"/>
            <w:vAlign w:val="center"/>
            <w:hideMark/>
          </w:tcPr>
          <w:p w14:paraId="550F2622" w14:textId="77777777" w:rsidR="002D19A6" w:rsidRPr="002D19A6" w:rsidRDefault="002D19A6" w:rsidP="002A11AF">
            <w:pPr>
              <w:spacing w:after="0" w:line="240" w:lineRule="auto"/>
              <w:rPr>
                <w:color w:val="000000"/>
                <w:sz w:val="18"/>
                <w:szCs w:val="18"/>
              </w:rPr>
            </w:pPr>
          </w:p>
          <w:p w14:paraId="4136D193" w14:textId="77777777" w:rsidR="002D19A6" w:rsidRPr="002D19A6" w:rsidRDefault="002D19A6" w:rsidP="002A11AF">
            <w:pPr>
              <w:spacing w:after="0" w:line="240" w:lineRule="auto"/>
              <w:rPr>
                <w:color w:val="000000"/>
                <w:sz w:val="18"/>
                <w:szCs w:val="18"/>
              </w:rPr>
            </w:pPr>
          </w:p>
          <w:p w14:paraId="6F12CB77" w14:textId="77777777" w:rsidR="002D19A6" w:rsidRPr="002D19A6" w:rsidRDefault="002D19A6" w:rsidP="002A11AF">
            <w:pPr>
              <w:spacing w:after="0" w:line="240" w:lineRule="auto"/>
              <w:rPr>
                <w:color w:val="000000"/>
                <w:sz w:val="18"/>
                <w:szCs w:val="18"/>
              </w:rPr>
            </w:pPr>
          </w:p>
        </w:tc>
      </w:tr>
      <w:tr w:rsidR="002D19A6" w:rsidRPr="002D19A6" w14:paraId="79E31110" w14:textId="77777777" w:rsidTr="002A11AF">
        <w:trPr>
          <w:trHeight w:val="296"/>
        </w:trPr>
        <w:tc>
          <w:tcPr>
            <w:tcW w:w="2263" w:type="dxa"/>
            <w:shd w:val="clear" w:color="auto" w:fill="auto"/>
            <w:vAlign w:val="center"/>
            <w:hideMark/>
          </w:tcPr>
          <w:p w14:paraId="13F0F3AD" w14:textId="77777777" w:rsidR="002D19A6" w:rsidRPr="002D19A6" w:rsidRDefault="002D19A6" w:rsidP="002A11AF">
            <w:pPr>
              <w:spacing w:after="0" w:line="240" w:lineRule="auto"/>
              <w:rPr>
                <w:b/>
                <w:bCs/>
                <w:i/>
                <w:iCs/>
                <w:color w:val="000000"/>
                <w:sz w:val="18"/>
                <w:szCs w:val="18"/>
              </w:rPr>
            </w:pPr>
            <w:r w:rsidRPr="002D19A6">
              <w:rPr>
                <w:b/>
                <w:bCs/>
                <w:i/>
                <w:iCs/>
                <w:color w:val="000000"/>
                <w:sz w:val="18"/>
                <w:szCs w:val="18"/>
              </w:rPr>
              <w:t>Destinatario</w:t>
            </w:r>
          </w:p>
        </w:tc>
        <w:tc>
          <w:tcPr>
            <w:tcW w:w="7088" w:type="dxa"/>
            <w:shd w:val="clear" w:color="auto" w:fill="auto"/>
            <w:vAlign w:val="center"/>
            <w:hideMark/>
          </w:tcPr>
          <w:p w14:paraId="1DC0FB2F" w14:textId="77777777" w:rsidR="002D19A6" w:rsidRPr="002D19A6" w:rsidRDefault="002D19A6" w:rsidP="002A11AF">
            <w:pPr>
              <w:spacing w:after="0" w:line="240" w:lineRule="auto"/>
              <w:rPr>
                <w:color w:val="000000"/>
                <w:sz w:val="18"/>
                <w:szCs w:val="18"/>
              </w:rPr>
            </w:pPr>
          </w:p>
          <w:p w14:paraId="0F70EA8E" w14:textId="77777777" w:rsidR="002D19A6" w:rsidRPr="002D19A6" w:rsidRDefault="002D19A6" w:rsidP="002A11AF">
            <w:pPr>
              <w:spacing w:after="0" w:line="240" w:lineRule="auto"/>
              <w:rPr>
                <w:color w:val="000000"/>
                <w:sz w:val="18"/>
                <w:szCs w:val="18"/>
              </w:rPr>
            </w:pPr>
          </w:p>
        </w:tc>
      </w:tr>
      <w:tr w:rsidR="002D19A6" w:rsidRPr="002D19A6" w14:paraId="521B32EC" w14:textId="77777777" w:rsidTr="002A11AF">
        <w:trPr>
          <w:trHeight w:val="296"/>
        </w:trPr>
        <w:tc>
          <w:tcPr>
            <w:tcW w:w="2263" w:type="dxa"/>
            <w:shd w:val="clear" w:color="auto" w:fill="auto"/>
            <w:vAlign w:val="center"/>
            <w:hideMark/>
          </w:tcPr>
          <w:p w14:paraId="17129DF5" w14:textId="77777777" w:rsidR="002D19A6" w:rsidRPr="002D19A6" w:rsidRDefault="002D19A6" w:rsidP="002A11AF">
            <w:pPr>
              <w:spacing w:after="0" w:line="240" w:lineRule="auto"/>
              <w:rPr>
                <w:bCs/>
                <w:i/>
                <w:iCs/>
                <w:color w:val="000000"/>
                <w:sz w:val="18"/>
                <w:szCs w:val="18"/>
              </w:rPr>
            </w:pPr>
            <w:r w:rsidRPr="002D19A6">
              <w:rPr>
                <w:bCs/>
                <w:i/>
                <w:iCs/>
                <w:color w:val="000000"/>
                <w:sz w:val="18"/>
                <w:szCs w:val="18"/>
              </w:rPr>
              <w:t>Fecha inicio</w:t>
            </w:r>
          </w:p>
        </w:tc>
        <w:tc>
          <w:tcPr>
            <w:tcW w:w="7088" w:type="dxa"/>
            <w:shd w:val="clear" w:color="auto" w:fill="auto"/>
            <w:vAlign w:val="center"/>
            <w:hideMark/>
          </w:tcPr>
          <w:p w14:paraId="40427F52" w14:textId="77777777" w:rsidR="002D19A6" w:rsidRPr="002D19A6" w:rsidRDefault="002D19A6" w:rsidP="002A11AF">
            <w:pPr>
              <w:spacing w:after="0" w:line="240" w:lineRule="auto"/>
              <w:rPr>
                <w:color w:val="000000"/>
                <w:sz w:val="18"/>
                <w:szCs w:val="18"/>
              </w:rPr>
            </w:pPr>
          </w:p>
        </w:tc>
      </w:tr>
      <w:tr w:rsidR="002D19A6" w:rsidRPr="002D19A6" w14:paraId="1F2FFF92" w14:textId="77777777" w:rsidTr="002A11AF">
        <w:trPr>
          <w:trHeight w:val="296"/>
        </w:trPr>
        <w:tc>
          <w:tcPr>
            <w:tcW w:w="2263" w:type="dxa"/>
            <w:shd w:val="clear" w:color="auto" w:fill="auto"/>
            <w:vAlign w:val="center"/>
            <w:hideMark/>
          </w:tcPr>
          <w:p w14:paraId="787D622B" w14:textId="77777777" w:rsidR="002D19A6" w:rsidRPr="002D19A6" w:rsidRDefault="002D19A6" w:rsidP="002A11AF">
            <w:pPr>
              <w:spacing w:after="0" w:line="240" w:lineRule="auto"/>
              <w:rPr>
                <w:bCs/>
                <w:i/>
                <w:iCs/>
                <w:color w:val="000000"/>
                <w:sz w:val="18"/>
                <w:szCs w:val="18"/>
              </w:rPr>
            </w:pPr>
            <w:r w:rsidRPr="002D19A6">
              <w:rPr>
                <w:bCs/>
                <w:i/>
                <w:iCs/>
                <w:color w:val="000000"/>
                <w:sz w:val="18"/>
                <w:szCs w:val="18"/>
              </w:rPr>
              <w:t>Fecha fin</w:t>
            </w:r>
          </w:p>
        </w:tc>
        <w:tc>
          <w:tcPr>
            <w:tcW w:w="7088" w:type="dxa"/>
            <w:shd w:val="clear" w:color="auto" w:fill="auto"/>
            <w:vAlign w:val="center"/>
            <w:hideMark/>
          </w:tcPr>
          <w:p w14:paraId="7D2C1509" w14:textId="77777777" w:rsidR="002D19A6" w:rsidRPr="002D19A6" w:rsidRDefault="002D19A6" w:rsidP="002A11AF">
            <w:pPr>
              <w:spacing w:after="0" w:line="240" w:lineRule="auto"/>
              <w:rPr>
                <w:color w:val="000000"/>
                <w:sz w:val="18"/>
                <w:szCs w:val="18"/>
              </w:rPr>
            </w:pPr>
          </w:p>
        </w:tc>
      </w:tr>
      <w:tr w:rsidR="002D19A6" w:rsidRPr="00F94D10" w14:paraId="5A125FA4" w14:textId="77777777" w:rsidTr="002A11AF">
        <w:trPr>
          <w:trHeight w:val="296"/>
        </w:trPr>
        <w:tc>
          <w:tcPr>
            <w:tcW w:w="2263" w:type="dxa"/>
            <w:shd w:val="clear" w:color="auto" w:fill="auto"/>
            <w:vAlign w:val="center"/>
            <w:hideMark/>
          </w:tcPr>
          <w:p w14:paraId="0F6C3CEA" w14:textId="77777777" w:rsidR="002D19A6" w:rsidRPr="00F94D10" w:rsidRDefault="002D19A6" w:rsidP="002A11AF">
            <w:pPr>
              <w:spacing w:after="0" w:line="240" w:lineRule="auto"/>
              <w:rPr>
                <w:bCs/>
                <w:i/>
                <w:iCs/>
                <w:color w:val="000000"/>
                <w:sz w:val="18"/>
                <w:szCs w:val="18"/>
              </w:rPr>
            </w:pPr>
            <w:r w:rsidRPr="002D19A6">
              <w:rPr>
                <w:bCs/>
                <w:i/>
                <w:iCs/>
                <w:color w:val="000000"/>
                <w:sz w:val="18"/>
                <w:szCs w:val="18"/>
              </w:rPr>
              <w:t>Importe (Sin IVA)</w:t>
            </w:r>
          </w:p>
        </w:tc>
        <w:tc>
          <w:tcPr>
            <w:tcW w:w="7088" w:type="dxa"/>
            <w:shd w:val="clear" w:color="auto" w:fill="auto"/>
            <w:vAlign w:val="center"/>
            <w:hideMark/>
          </w:tcPr>
          <w:p w14:paraId="46698B50" w14:textId="77777777" w:rsidR="002D19A6" w:rsidRPr="00F94D10" w:rsidRDefault="002D19A6" w:rsidP="002A11AF">
            <w:pPr>
              <w:spacing w:after="0" w:line="240" w:lineRule="auto"/>
              <w:rPr>
                <w:color w:val="000000"/>
                <w:sz w:val="18"/>
                <w:szCs w:val="18"/>
              </w:rPr>
            </w:pPr>
          </w:p>
        </w:tc>
      </w:tr>
    </w:tbl>
    <w:p w14:paraId="366D3E7F" w14:textId="77777777" w:rsidR="002D19A6" w:rsidRPr="00F94D10" w:rsidRDefault="002D19A6" w:rsidP="00A15314">
      <w:pPr>
        <w:autoSpaceDE w:val="0"/>
        <w:autoSpaceDN w:val="0"/>
        <w:adjustRightInd w:val="0"/>
        <w:rPr>
          <w:rFonts w:cs="Arial"/>
          <w:b/>
          <w:spacing w:val="-3"/>
          <w:sz w:val="18"/>
        </w:rPr>
      </w:pPr>
    </w:p>
    <w:p w14:paraId="4A313583" w14:textId="080A2D54" w:rsidR="00A15314" w:rsidRPr="00F94D10" w:rsidRDefault="00A15314" w:rsidP="00A15314">
      <w:pPr>
        <w:widowControl w:val="0"/>
        <w:tabs>
          <w:tab w:val="left" w:pos="-720"/>
          <w:tab w:val="right" w:pos="8504"/>
        </w:tabs>
        <w:suppressAutoHyphens/>
        <w:autoSpaceDE w:val="0"/>
        <w:autoSpaceDN w:val="0"/>
        <w:rPr>
          <w:rFonts w:cs="Arial"/>
          <w:spacing w:val="-3"/>
          <w:sz w:val="18"/>
          <w:lang w:val="es-ES_tradnl"/>
        </w:rPr>
      </w:pPr>
      <w:r w:rsidRPr="00F94D10">
        <w:rPr>
          <w:rFonts w:cs="Arial"/>
          <w:spacing w:val="-3"/>
          <w:sz w:val="18"/>
          <w:lang w:val="es-ES_tradnl"/>
        </w:rPr>
        <w:t>(Lugar, fecha y firma)</w:t>
      </w:r>
    </w:p>
    <w:p w14:paraId="5CDEB130" w14:textId="77777777" w:rsidR="00A15314" w:rsidRPr="00F94D10" w:rsidRDefault="00A15314" w:rsidP="00A15314">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sz w:val="18"/>
        </w:rPr>
      </w:pPr>
      <w:r w:rsidRPr="00F94D10">
        <w:rPr>
          <w:rFonts w:cs="Arial"/>
          <w:spacing w:val="-3"/>
          <w:sz w:val="18"/>
        </w:rPr>
        <w:t>Sr. Presidente de la Mesa Central de Contratación de la</w:t>
      </w:r>
      <w:r w:rsidRPr="00F94D10">
        <w:rPr>
          <w:rFonts w:cs="Arial"/>
          <w:i/>
          <w:spacing w:val="-3"/>
          <w:sz w:val="18"/>
        </w:rPr>
        <w:t xml:space="preserve"> Empresa de Transformación Agraria, S.A., S.M.E., M.P., </w:t>
      </w:r>
    </w:p>
    <w:p w14:paraId="66406D08" w14:textId="53A49867" w:rsidR="00A15314" w:rsidRPr="00F94D10" w:rsidRDefault="00A15314" w:rsidP="00A15314">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Calibri" w:eastAsia="Calibri" w:hAnsi="Calibri"/>
          <w:b/>
          <w:i/>
          <w:sz w:val="14"/>
          <w:szCs w:val="16"/>
          <w:u w:val="single"/>
          <w:lang w:eastAsia="en-US"/>
        </w:rPr>
      </w:pPr>
      <w:r w:rsidRPr="00F94D10">
        <w:rPr>
          <w:rFonts w:ascii="Calibri" w:eastAsia="Calibri" w:hAnsi="Calibri"/>
          <w:b/>
          <w:i/>
          <w:sz w:val="14"/>
          <w:szCs w:val="16"/>
          <w:u w:val="single"/>
          <w:lang w:eastAsia="en-US"/>
        </w:rPr>
        <w:t xml:space="preserve">Nota: se firmarán todas y cada una de las hojas en que el licitador cumplimente datos referentes a la licitación, los medios electrónicos de comprobación consignados deberán ser de libre acceso y gratuitos </w:t>
      </w:r>
    </w:p>
    <w:p w14:paraId="6C77915D" w14:textId="77777777" w:rsidR="00A15314" w:rsidRPr="00F94D10" w:rsidRDefault="00A15314">
      <w:pPr>
        <w:spacing w:before="0" w:after="0" w:line="240" w:lineRule="auto"/>
        <w:jc w:val="left"/>
        <w:rPr>
          <w:rFonts w:ascii="Calibri" w:eastAsia="Calibri" w:hAnsi="Calibri"/>
          <w:b/>
          <w:i/>
          <w:sz w:val="14"/>
          <w:szCs w:val="16"/>
          <w:u w:val="single"/>
          <w:lang w:eastAsia="en-US"/>
        </w:rPr>
      </w:pPr>
      <w:r w:rsidRPr="00F94D10">
        <w:rPr>
          <w:rFonts w:ascii="Calibri" w:eastAsia="Calibri" w:hAnsi="Calibri"/>
          <w:b/>
          <w:i/>
          <w:sz w:val="14"/>
          <w:szCs w:val="16"/>
          <w:u w:val="single"/>
          <w:lang w:eastAsia="en-US"/>
        </w:rPr>
        <w:br w:type="page"/>
      </w:r>
    </w:p>
    <w:p w14:paraId="1D279DBF" w14:textId="77777777" w:rsidR="007A449F" w:rsidRPr="00F94D10" w:rsidRDefault="007A449F" w:rsidP="0082100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 w:val="14"/>
          <w:szCs w:val="16"/>
        </w:rPr>
      </w:pPr>
    </w:p>
    <w:p w14:paraId="04AE1F87" w14:textId="77777777" w:rsidR="0074072E" w:rsidRPr="00F94D10" w:rsidRDefault="00F218FB" w:rsidP="0074072E">
      <w:pPr>
        <w:jc w:val="center"/>
        <w:rPr>
          <w:rFonts w:cs="Arial"/>
          <w:b/>
          <w:bCs/>
          <w:sz w:val="18"/>
          <w:szCs w:val="20"/>
          <w:lang w:val="es-ES_tradnl"/>
        </w:rPr>
      </w:pPr>
      <w:r w:rsidRPr="00F94D10">
        <w:rPr>
          <w:rFonts w:cs="Arial"/>
          <w:b/>
          <w:bCs/>
          <w:sz w:val="18"/>
          <w:szCs w:val="20"/>
          <w:lang w:val="es-ES_tradnl"/>
        </w:rPr>
        <w:t>ANEXO III</w:t>
      </w:r>
    </w:p>
    <w:p w14:paraId="26FC2B00" w14:textId="77777777" w:rsidR="0074072E" w:rsidRPr="00F94D10" w:rsidRDefault="0074072E" w:rsidP="0074072E">
      <w:pPr>
        <w:jc w:val="center"/>
        <w:rPr>
          <w:rFonts w:cs="Arial"/>
          <w:b/>
          <w:bCs/>
          <w:sz w:val="18"/>
          <w:szCs w:val="20"/>
          <w:lang w:val="es-ES_tradnl"/>
        </w:rPr>
      </w:pPr>
      <w:r w:rsidRPr="00F94D10">
        <w:rPr>
          <w:rFonts w:cs="Arial"/>
          <w:b/>
          <w:bCs/>
          <w:sz w:val="18"/>
          <w:szCs w:val="20"/>
          <w:lang w:val="es-ES_tradnl"/>
        </w:rPr>
        <w:t>MODELO DE ACTA DE CONFORMIDAD/RECEPCIÓN</w:t>
      </w:r>
    </w:p>
    <w:p w14:paraId="330A783E" w14:textId="77777777" w:rsidR="0074072E" w:rsidRPr="00F94D10" w:rsidRDefault="0074072E" w:rsidP="0074072E">
      <w:pPr>
        <w:rPr>
          <w:rFonts w:cs="Arial"/>
          <w:bCs/>
          <w:sz w:val="18"/>
          <w:szCs w:val="20"/>
          <w:lang w:val="es-ES_tradnl"/>
        </w:rPr>
      </w:pPr>
    </w:p>
    <w:p w14:paraId="33B3A2D0" w14:textId="3E1D2879" w:rsidR="001E5BF4" w:rsidRPr="00F94D10" w:rsidRDefault="0089291F" w:rsidP="001E5BF4">
      <w:pPr>
        <w:widowControl w:val="0"/>
        <w:suppressAutoHyphens/>
        <w:autoSpaceDE w:val="0"/>
        <w:autoSpaceDN w:val="0"/>
        <w:rPr>
          <w:iCs/>
          <w:sz w:val="18"/>
          <w:szCs w:val="20"/>
        </w:rPr>
      </w:pPr>
      <w:r w:rsidRPr="00F94D10">
        <w:rPr>
          <w:rFonts w:eastAsia="Calibri" w:cs="Arial"/>
          <w:color w:val="000000"/>
          <w:sz w:val="18"/>
          <w:szCs w:val="20"/>
          <w:lang w:val="es-ES_tradnl" w:eastAsia="en-US"/>
        </w:rPr>
        <w:t xml:space="preserve">En ..., a ...de... del año dos mil ..., siendo las ... horas y estando presente, D......, en representación de la Empresa de Transformación Agraria, S.A., S.M.E., M.P., (en acrónimo, Tragsa) y D. ....., en representación de (datos del  adjudicatario), se procede por el citado Sr..., a la </w:t>
      </w:r>
      <w:r w:rsidR="007F2106" w:rsidRPr="00F94D10">
        <w:rPr>
          <w:rFonts w:eastAsia="Calibri" w:cs="Arial"/>
          <w:color w:val="000000"/>
          <w:sz w:val="18"/>
          <w:szCs w:val="20"/>
          <w:lang w:val="es-ES_tradnl" w:eastAsia="en-US"/>
        </w:rPr>
        <w:t>conformidad/</w:t>
      </w:r>
      <w:r w:rsidRPr="00F94D10">
        <w:rPr>
          <w:rFonts w:eastAsia="Calibri" w:cs="Arial"/>
          <w:color w:val="000000"/>
          <w:sz w:val="18"/>
          <w:szCs w:val="20"/>
          <w:lang w:val="es-ES_tradnl" w:eastAsia="en-US"/>
        </w:rPr>
        <w:t xml:space="preserve">recepción, en nombre y representación de Tragsa, de los trabajos en virtud del Contrato suscrito entre ambas partes con fecha de....de.. de dos mil..., reconociéndose por Tragsa haber realizado la totalidad/unidades (especificar) de los trabajos adjudicatarios en la fecha de otorgamiento del presente documento, dando comienzo a partir de la misma el plazo de garantía establecido en </w:t>
      </w:r>
      <w:r w:rsidR="007F2106" w:rsidRPr="00F94D10">
        <w:rPr>
          <w:rFonts w:eastAsia="Calibri" w:cs="Arial"/>
          <w:color w:val="000000"/>
          <w:sz w:val="18"/>
          <w:szCs w:val="20"/>
          <w:lang w:val="es-ES_tradnl" w:eastAsia="en-US"/>
        </w:rPr>
        <w:t>los</w:t>
      </w:r>
      <w:r w:rsidRPr="00F94D10">
        <w:rPr>
          <w:rFonts w:eastAsia="Calibri" w:cs="Arial"/>
          <w:color w:val="000000"/>
          <w:sz w:val="18"/>
          <w:szCs w:val="20"/>
          <w:lang w:val="es-ES_tradnl" w:eastAsia="en-US"/>
        </w:rPr>
        <w:t xml:space="preserve"> Pliego</w:t>
      </w:r>
      <w:r w:rsidR="007F2106" w:rsidRPr="00F94D10">
        <w:rPr>
          <w:rFonts w:eastAsia="Calibri" w:cs="Arial"/>
          <w:color w:val="000000"/>
          <w:sz w:val="18"/>
          <w:szCs w:val="20"/>
          <w:lang w:val="es-ES_tradnl" w:eastAsia="en-US"/>
        </w:rPr>
        <w:t>s</w:t>
      </w:r>
      <w:r w:rsidR="00F218FB" w:rsidRPr="00F94D10">
        <w:rPr>
          <w:rFonts w:eastAsia="Calibri" w:cs="Arial"/>
          <w:color w:val="000000"/>
          <w:sz w:val="18"/>
          <w:szCs w:val="20"/>
          <w:lang w:val="es-ES_tradnl" w:eastAsia="en-US"/>
        </w:rPr>
        <w:t xml:space="preserve"> para la Contratación del</w:t>
      </w:r>
      <w:r w:rsidR="008D24E8" w:rsidRPr="00F94D10">
        <w:rPr>
          <w:rFonts w:eastAsia="Calibri" w:cs="Arial"/>
          <w:color w:val="000000"/>
          <w:sz w:val="18"/>
          <w:szCs w:val="20"/>
          <w:lang w:val="es-ES_tradnl" w:eastAsia="en-US"/>
        </w:rPr>
        <w:t xml:space="preserve"> </w:t>
      </w:r>
      <w:r w:rsidR="00E958AF" w:rsidRPr="00F94D10">
        <w:rPr>
          <w:iCs/>
          <w:sz w:val="18"/>
          <w:szCs w:val="20"/>
        </w:rPr>
        <w:t xml:space="preserve">la información que se ha facilitado en la presente declaración a efectos de la contratación de la licitación del </w:t>
      </w:r>
      <w:r w:rsidR="000D78EA" w:rsidRPr="00F94D10">
        <w:rPr>
          <w:iCs/>
          <w:sz w:val="18"/>
          <w:szCs w:val="20"/>
        </w:rPr>
        <w:t xml:space="preserve">SUMINISTRO DE </w:t>
      </w:r>
      <w:r w:rsidR="00DA40C6" w:rsidRPr="00F94D10">
        <w:rPr>
          <w:iCs/>
          <w:sz w:val="18"/>
          <w:szCs w:val="20"/>
        </w:rPr>
        <w:t>LUMINARIAS TIPO LED</w:t>
      </w:r>
      <w:r w:rsidR="000D78EA" w:rsidRPr="00F94D10">
        <w:rPr>
          <w:iCs/>
          <w:sz w:val="18"/>
          <w:szCs w:val="20"/>
        </w:rPr>
        <w:t xml:space="preserve"> PARA LA OBRA DE TERMINACIÓN DEL EDIFICIO JUDICIAL DE SAN LORENZO DE EL ESCORIAL (MADRID)</w:t>
      </w:r>
      <w:r w:rsidR="0000138D" w:rsidRPr="00F94D10">
        <w:rPr>
          <w:iCs/>
          <w:sz w:val="18"/>
          <w:szCs w:val="20"/>
        </w:rPr>
        <w:t>,</w:t>
      </w:r>
      <w:r w:rsidR="007304DB" w:rsidRPr="00F94D10">
        <w:rPr>
          <w:iCs/>
          <w:sz w:val="18"/>
          <w:szCs w:val="20"/>
        </w:rPr>
        <w:t xml:space="preserve"> </w:t>
      </w:r>
      <w:r w:rsidR="0032618A" w:rsidRPr="00F94D10">
        <w:rPr>
          <w:iCs/>
          <w:sz w:val="18"/>
          <w:szCs w:val="20"/>
        </w:rPr>
        <w:t>A ADJUDICAR POR PRO</w:t>
      </w:r>
      <w:r w:rsidR="00E0762E" w:rsidRPr="00F94D10">
        <w:rPr>
          <w:iCs/>
          <w:sz w:val="18"/>
          <w:szCs w:val="20"/>
        </w:rPr>
        <w:t xml:space="preserve">CEDIMIENTO </w:t>
      </w:r>
      <w:r w:rsidR="0000138D" w:rsidRPr="00F94D10">
        <w:rPr>
          <w:iCs/>
          <w:sz w:val="18"/>
          <w:szCs w:val="20"/>
        </w:rPr>
        <w:t>ABIERTO</w:t>
      </w:r>
      <w:r w:rsidR="0032618A" w:rsidRPr="00F94D10">
        <w:rPr>
          <w:iCs/>
          <w:sz w:val="18"/>
          <w:szCs w:val="20"/>
        </w:rPr>
        <w:t xml:space="preserve"> </w:t>
      </w:r>
      <w:r w:rsidR="00E958AF" w:rsidRPr="00F94D10">
        <w:rPr>
          <w:iCs/>
          <w:sz w:val="18"/>
          <w:szCs w:val="20"/>
        </w:rPr>
        <w:t xml:space="preserve">  </w:t>
      </w:r>
      <w:r w:rsidR="0032618A" w:rsidRPr="00F94D10">
        <w:rPr>
          <w:rFonts w:cs="Arial"/>
          <w:spacing w:val="-3"/>
          <w:sz w:val="18"/>
        </w:rPr>
        <w:t>Ref. TSA00</w:t>
      </w:r>
      <w:r w:rsidR="002170C4" w:rsidRPr="00F94D10">
        <w:rPr>
          <w:rFonts w:cs="Arial"/>
          <w:spacing w:val="-3"/>
          <w:sz w:val="18"/>
        </w:rPr>
        <w:t>68411</w:t>
      </w:r>
    </w:p>
    <w:p w14:paraId="0D79D98F" w14:textId="77777777" w:rsidR="0074072E" w:rsidRPr="00F94D10" w:rsidRDefault="0074072E" w:rsidP="0074072E">
      <w:pPr>
        <w:widowControl w:val="0"/>
        <w:tabs>
          <w:tab w:val="left" w:pos="-720"/>
        </w:tabs>
        <w:suppressAutoHyphens/>
        <w:autoSpaceDE w:val="0"/>
        <w:autoSpaceDN w:val="0"/>
        <w:rPr>
          <w:sz w:val="18"/>
          <w:szCs w:val="20"/>
          <w:lang w:val="es-ES_tradnl"/>
        </w:rPr>
      </w:pPr>
    </w:p>
    <w:p w14:paraId="169C0E2E" w14:textId="77777777" w:rsidR="0074072E" w:rsidRPr="00F94D10" w:rsidRDefault="0074072E" w:rsidP="0074072E">
      <w:pPr>
        <w:rPr>
          <w:rFonts w:cs="Arial"/>
          <w:sz w:val="18"/>
          <w:szCs w:val="20"/>
          <w:lang w:val="es-ES_tradnl"/>
        </w:rPr>
      </w:pPr>
      <w:r w:rsidRPr="00F94D10">
        <w:rPr>
          <w:rFonts w:cs="Arial"/>
          <w:sz w:val="18"/>
          <w:szCs w:val="20"/>
          <w:lang w:val="es-ES_tradnl"/>
        </w:rPr>
        <w:t>(Párrafo de aplicación, si se apreciaran defectos a la vista en el momento de entrega de los trabajos)</w:t>
      </w:r>
    </w:p>
    <w:p w14:paraId="7BD8BC45" w14:textId="77777777" w:rsidR="0074072E" w:rsidRPr="00F94D10" w:rsidRDefault="0074072E" w:rsidP="0074072E">
      <w:pPr>
        <w:rPr>
          <w:rFonts w:cs="Arial"/>
          <w:sz w:val="18"/>
          <w:szCs w:val="20"/>
          <w:lang w:val="es-ES_tradnl"/>
        </w:rPr>
      </w:pPr>
    </w:p>
    <w:p w14:paraId="6D148427" w14:textId="341AA3C3" w:rsidR="0074072E" w:rsidRPr="00F94D10" w:rsidRDefault="0074072E" w:rsidP="004D5F06">
      <w:pPr>
        <w:widowControl w:val="0"/>
        <w:suppressAutoHyphens/>
        <w:autoSpaceDE w:val="0"/>
        <w:autoSpaceDN w:val="0"/>
        <w:rPr>
          <w:rFonts w:eastAsia="Calibri" w:cs="Arial"/>
          <w:iCs/>
          <w:color w:val="000000"/>
          <w:sz w:val="18"/>
          <w:szCs w:val="20"/>
          <w:lang w:val="es-ES_tradnl" w:eastAsia="en-US"/>
        </w:rPr>
      </w:pPr>
      <w:r w:rsidRPr="00F94D10">
        <w:rPr>
          <w:rFonts w:eastAsia="Calibri" w:cs="Arial"/>
          <w:iCs/>
          <w:color w:val="000000"/>
          <w:sz w:val="18"/>
          <w:szCs w:val="20"/>
          <w:lang w:val="es-ES_tradnl" w:eastAsia="en-US"/>
        </w:rPr>
        <w:t xml:space="preserve">“Sin perjuicio de lo establecido en el Pliego para la Contratación </w:t>
      </w:r>
      <w:r w:rsidRPr="00F94D10">
        <w:rPr>
          <w:rFonts w:eastAsia="Calibri" w:cs="Arial"/>
          <w:color w:val="000000"/>
          <w:sz w:val="18"/>
          <w:szCs w:val="20"/>
          <w:lang w:val="es-ES_tradnl" w:eastAsia="en-US"/>
        </w:rPr>
        <w:t xml:space="preserve">del servicio consistente en </w:t>
      </w:r>
      <w:r w:rsidR="00AE13FC" w:rsidRPr="00F94D10">
        <w:rPr>
          <w:rFonts w:eastAsia="Calibri" w:cs="Arial"/>
          <w:color w:val="000000"/>
          <w:sz w:val="18"/>
          <w:szCs w:val="20"/>
          <w:lang w:val="es-ES_tradnl" w:eastAsia="en-US"/>
        </w:rPr>
        <w:t>el</w:t>
      </w:r>
      <w:r w:rsidR="00E958AF" w:rsidRPr="00F94D10">
        <w:rPr>
          <w:rFonts w:eastAsia="Calibri" w:cs="Arial"/>
          <w:iCs/>
          <w:color w:val="000000"/>
          <w:sz w:val="18"/>
          <w:szCs w:val="20"/>
          <w:lang w:eastAsia="en-US"/>
        </w:rPr>
        <w:t xml:space="preserve"> </w:t>
      </w:r>
      <w:r w:rsidR="000D78EA" w:rsidRPr="00F94D10">
        <w:rPr>
          <w:rFonts w:eastAsia="Calibri" w:cs="Arial"/>
          <w:iCs/>
          <w:color w:val="000000"/>
          <w:sz w:val="18"/>
          <w:szCs w:val="20"/>
          <w:lang w:eastAsia="en-US"/>
        </w:rPr>
        <w:t xml:space="preserve">SUMINISTRO DE </w:t>
      </w:r>
      <w:r w:rsidR="00DA40C6" w:rsidRPr="00F94D10">
        <w:rPr>
          <w:rFonts w:eastAsia="Calibri" w:cs="Arial"/>
          <w:iCs/>
          <w:color w:val="000000"/>
          <w:sz w:val="18"/>
          <w:szCs w:val="20"/>
          <w:lang w:eastAsia="en-US"/>
        </w:rPr>
        <w:t>LUMINARIAS TIPO LED</w:t>
      </w:r>
      <w:r w:rsidR="000D78EA" w:rsidRPr="00F94D10">
        <w:rPr>
          <w:rFonts w:eastAsia="Calibri" w:cs="Arial"/>
          <w:iCs/>
          <w:color w:val="000000"/>
          <w:sz w:val="18"/>
          <w:szCs w:val="20"/>
          <w:lang w:eastAsia="en-US"/>
        </w:rPr>
        <w:t xml:space="preserve"> PARA LA OBRA DE TERMINACIÓN DEL EDIFICIO JUDICIAL DE SAN LORENZO DE EL ESCORIAL (MADRID)</w:t>
      </w:r>
      <w:r w:rsidR="0000138D" w:rsidRPr="00F94D10">
        <w:rPr>
          <w:rFonts w:eastAsia="Calibri" w:cs="Arial"/>
          <w:iCs/>
          <w:color w:val="000000"/>
          <w:sz w:val="18"/>
          <w:szCs w:val="20"/>
          <w:lang w:eastAsia="en-US"/>
        </w:rPr>
        <w:t>,</w:t>
      </w:r>
      <w:r w:rsidR="0032618A" w:rsidRPr="00F94D10">
        <w:rPr>
          <w:rFonts w:eastAsia="Calibri" w:cs="Arial"/>
          <w:iCs/>
          <w:color w:val="000000"/>
          <w:sz w:val="18"/>
          <w:szCs w:val="20"/>
          <w:lang w:eastAsia="en-US"/>
        </w:rPr>
        <w:t xml:space="preserve"> A ADJUDICAR POR PROCEDIMIENTO </w:t>
      </w:r>
      <w:r w:rsidR="0000138D" w:rsidRPr="00F94D10">
        <w:rPr>
          <w:rFonts w:eastAsia="Calibri" w:cs="Arial"/>
          <w:iCs/>
          <w:color w:val="000000"/>
          <w:sz w:val="18"/>
          <w:szCs w:val="20"/>
          <w:lang w:eastAsia="en-US"/>
        </w:rPr>
        <w:t>ABIERTO</w:t>
      </w:r>
      <w:r w:rsidR="00130117" w:rsidRPr="00F94D10">
        <w:rPr>
          <w:rFonts w:eastAsia="Calibri" w:cs="Arial"/>
          <w:iCs/>
          <w:color w:val="000000"/>
          <w:sz w:val="18"/>
          <w:szCs w:val="20"/>
          <w:lang w:eastAsia="en-US"/>
        </w:rPr>
        <w:t xml:space="preserve">. </w:t>
      </w:r>
      <w:r w:rsidR="001E5BF4" w:rsidRPr="00F94D10">
        <w:rPr>
          <w:rFonts w:cs="Arial"/>
          <w:spacing w:val="-3"/>
          <w:sz w:val="18"/>
        </w:rPr>
        <w:t>Re</w:t>
      </w:r>
      <w:r w:rsidR="0032618A" w:rsidRPr="00F94D10">
        <w:rPr>
          <w:rFonts w:cs="Arial"/>
          <w:spacing w:val="-3"/>
          <w:sz w:val="18"/>
        </w:rPr>
        <w:t>f. TSA00</w:t>
      </w:r>
      <w:r w:rsidR="002170C4" w:rsidRPr="00F94D10">
        <w:rPr>
          <w:rFonts w:cs="Arial"/>
          <w:spacing w:val="-3"/>
          <w:sz w:val="18"/>
        </w:rPr>
        <w:t>68411</w:t>
      </w:r>
      <w:r w:rsidR="004D5F06" w:rsidRPr="00F94D10">
        <w:rPr>
          <w:rFonts w:cs="Arial"/>
          <w:spacing w:val="-3"/>
          <w:sz w:val="18"/>
        </w:rPr>
        <w:t xml:space="preserve"> </w:t>
      </w:r>
      <w:r w:rsidRPr="00F94D10">
        <w:rPr>
          <w:rFonts w:eastAsia="Calibri" w:cs="Arial"/>
          <w:iCs/>
          <w:color w:val="000000"/>
          <w:sz w:val="18"/>
          <w:szCs w:val="20"/>
          <w:lang w:val="es-ES_tradnl" w:eastAsia="en-US"/>
        </w:rPr>
        <w:t xml:space="preserve">y en la legislación vigente, respecto a la existencia de defectos y/o vicios ocultos, </w:t>
      </w:r>
      <w:r w:rsidR="0089291F" w:rsidRPr="00F94D10">
        <w:rPr>
          <w:rFonts w:eastAsia="Calibri" w:cs="Arial"/>
          <w:iCs/>
          <w:color w:val="000000"/>
          <w:sz w:val="18"/>
          <w:szCs w:val="20"/>
          <w:lang w:val="es-ES_tradnl" w:eastAsia="en-US"/>
        </w:rPr>
        <w:t>Tragsa</w:t>
      </w:r>
      <w:r w:rsidRPr="00F94D10">
        <w:rPr>
          <w:rFonts w:eastAsia="Calibri" w:cs="Arial"/>
          <w:iCs/>
          <w:color w:val="000000"/>
          <w:sz w:val="18"/>
          <w:szCs w:val="20"/>
          <w:lang w:val="es-ES_tradnl" w:eastAsia="en-US"/>
        </w:rPr>
        <w:t xml:space="preserve"> manifiesta expresamente en el presente acto que los trabajos realizados adolecen de los siguientes defectos (especificar)”</w:t>
      </w:r>
    </w:p>
    <w:p w14:paraId="471EC866" w14:textId="77777777" w:rsidR="0074072E" w:rsidRPr="00F94D10" w:rsidRDefault="0074072E" w:rsidP="0074072E">
      <w:pPr>
        <w:rPr>
          <w:rFonts w:cs="Arial"/>
          <w:sz w:val="18"/>
          <w:szCs w:val="20"/>
          <w:lang w:val="es-ES_tradnl"/>
        </w:rPr>
      </w:pPr>
    </w:p>
    <w:p w14:paraId="02FAD131" w14:textId="77777777" w:rsidR="0074072E" w:rsidRPr="00F94D10" w:rsidRDefault="0074072E" w:rsidP="0074072E">
      <w:pPr>
        <w:widowControl w:val="0"/>
        <w:tabs>
          <w:tab w:val="left" w:pos="-720"/>
        </w:tabs>
        <w:autoSpaceDE w:val="0"/>
        <w:autoSpaceDN w:val="0"/>
        <w:rPr>
          <w:rFonts w:cs="Arial"/>
          <w:sz w:val="18"/>
        </w:rPr>
      </w:pPr>
      <w:r w:rsidRPr="00F94D10">
        <w:rPr>
          <w:rFonts w:cs="Arial"/>
          <w:sz w:val="18"/>
        </w:rPr>
        <w:t>Y en prueba de conformidad con cuanto antecede, ambas partes firman el presente documento en la fecha y lugar ut supra.</w:t>
      </w:r>
    </w:p>
    <w:p w14:paraId="6B37F9FF" w14:textId="77777777" w:rsidR="0074072E" w:rsidRPr="00F94D10" w:rsidRDefault="0074072E" w:rsidP="0074072E">
      <w:pPr>
        <w:rPr>
          <w:rFonts w:cs="Arial"/>
          <w:iCs/>
          <w:sz w:val="18"/>
          <w:szCs w:val="20"/>
          <w:lang w:val="es-ES_tradnl"/>
        </w:rPr>
      </w:pPr>
    </w:p>
    <w:p w14:paraId="5D7EAA7E" w14:textId="77777777" w:rsidR="0074072E" w:rsidRPr="00F94D10" w:rsidRDefault="0074072E" w:rsidP="0074072E">
      <w:pPr>
        <w:suppressAutoHyphens/>
        <w:rPr>
          <w:rFonts w:cs="Arial"/>
          <w:sz w:val="18"/>
          <w:szCs w:val="20"/>
          <w:lang w:val="es-ES_tradnl"/>
        </w:rPr>
      </w:pPr>
      <w:r w:rsidRPr="00F94D10">
        <w:rPr>
          <w:rFonts w:cs="Arial"/>
          <w:sz w:val="18"/>
          <w:szCs w:val="20"/>
          <w:lang w:val="es-ES_tradnl"/>
        </w:rPr>
        <w:t>POR LA ADJUDICATARIA                                                                           POR TRAGSA</w:t>
      </w:r>
    </w:p>
    <w:p w14:paraId="5F5F821B" w14:textId="77777777" w:rsidR="0074072E" w:rsidRPr="00F94D10" w:rsidRDefault="0074072E" w:rsidP="0074072E">
      <w:pPr>
        <w:suppressAutoHyphens/>
        <w:ind w:left="454"/>
        <w:rPr>
          <w:rFonts w:cs="Arial"/>
          <w:bCs/>
          <w:iCs/>
          <w:spacing w:val="-3"/>
          <w:sz w:val="18"/>
          <w:lang w:val="es-ES_tradnl"/>
        </w:rPr>
      </w:pPr>
    </w:p>
    <w:sectPr w:rsidR="0074072E" w:rsidRPr="00F94D10" w:rsidSect="0048732E">
      <w:headerReference w:type="default" r:id="rId8"/>
      <w:footerReference w:type="default" r:id="rId9"/>
      <w:headerReference w:type="first" r:id="rId10"/>
      <w:footerReference w:type="first" r:id="rId11"/>
      <w:pgSz w:w="11906" w:h="16838" w:code="9"/>
      <w:pgMar w:top="2232" w:right="1134" w:bottom="1560"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CF7A3" w14:textId="77777777" w:rsidR="001A0113" w:rsidRDefault="001A0113" w:rsidP="00B210B5">
      <w:r>
        <w:separator/>
      </w:r>
    </w:p>
  </w:endnote>
  <w:endnote w:type="continuationSeparator" w:id="0">
    <w:p w14:paraId="354554ED" w14:textId="77777777" w:rsidR="001A0113" w:rsidRDefault="001A0113"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0E9AC" w14:textId="47946A97" w:rsidR="001A0113" w:rsidRPr="0014387C" w:rsidRDefault="001A0113" w:rsidP="0048732E">
    <w:pPr>
      <w:tabs>
        <w:tab w:val="center" w:pos="4252"/>
        <w:tab w:val="right" w:pos="8504"/>
      </w:tabs>
      <w:jc w:val="center"/>
    </w:pPr>
    <w:r w:rsidRPr="00783A2F">
      <w:rPr>
        <w:noProof/>
        <w:color w:val="A6A6A6" w:themeColor="background1" w:themeShade="A6"/>
        <w:sz w:val="14"/>
        <w:szCs w:val="16"/>
      </w:rPr>
      <w:drawing>
        <wp:anchor distT="0" distB="0" distL="114300" distR="114300" simplePos="0" relativeHeight="251664384" behindDoc="0" locked="0" layoutInCell="1" allowOverlap="1" wp14:anchorId="18913F97" wp14:editId="64A5EB4C">
          <wp:simplePos x="0" y="0"/>
          <wp:positionH relativeFrom="margin">
            <wp:posOffset>3596005</wp:posOffset>
          </wp:positionH>
          <wp:positionV relativeFrom="paragraph">
            <wp:posOffset>-166066</wp:posOffset>
          </wp:positionV>
          <wp:extent cx="2212975" cy="658495"/>
          <wp:effectExtent l="0" t="0" r="0" b="8255"/>
          <wp:wrapNone/>
          <wp:docPr id="20" name="Imagen 2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744D2B">
      <w:rPr>
        <w:rFonts w:eastAsia="Calibri"/>
        <w:bCs/>
        <w:noProof/>
        <w:sz w:val="18"/>
        <w:szCs w:val="18"/>
        <w:lang w:eastAsia="en-US"/>
      </w:rPr>
      <w:t>1</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744D2B">
      <w:rPr>
        <w:rFonts w:eastAsia="Calibri"/>
        <w:bCs/>
        <w:noProof/>
        <w:sz w:val="18"/>
        <w:szCs w:val="18"/>
        <w:lang w:eastAsia="en-US"/>
      </w:rPr>
      <w:t>26</w:t>
    </w:r>
    <w:r w:rsidRPr="0014387C">
      <w:rPr>
        <w:rFonts w:eastAsia="Calibri"/>
        <w:bCs/>
        <w:sz w:val="18"/>
        <w:szCs w:val="18"/>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99FC" w14:textId="77777777" w:rsidR="001A0113" w:rsidRPr="008A35A6" w:rsidRDefault="001A0113" w:rsidP="007A5E76">
    <w:pPr>
      <w:pStyle w:val="TRAGSAPIEDEPGINA"/>
    </w:pPr>
    <w:r>
      <w:drawing>
        <wp:anchor distT="0" distB="0" distL="114300" distR="114300" simplePos="0" relativeHeight="251655168" behindDoc="0" locked="0" layoutInCell="1" allowOverlap="1" wp14:anchorId="19250D32" wp14:editId="3D77E372">
          <wp:simplePos x="0" y="0"/>
          <wp:positionH relativeFrom="page">
            <wp:posOffset>5767070</wp:posOffset>
          </wp:positionH>
          <wp:positionV relativeFrom="page">
            <wp:posOffset>9523730</wp:posOffset>
          </wp:positionV>
          <wp:extent cx="1070610" cy="548640"/>
          <wp:effectExtent l="0" t="0" r="0" b="3810"/>
          <wp:wrapNone/>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AA974" w14:textId="77777777" w:rsidR="001A0113" w:rsidRDefault="001A0113" w:rsidP="00B210B5">
      <w:r>
        <w:separator/>
      </w:r>
    </w:p>
  </w:footnote>
  <w:footnote w:type="continuationSeparator" w:id="0">
    <w:p w14:paraId="408ECE06" w14:textId="77777777" w:rsidR="001A0113" w:rsidRDefault="001A0113"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C5F9" w14:textId="77777777" w:rsidR="001A0113" w:rsidRDefault="001A0113">
    <w:pPr>
      <w:pStyle w:val="Encabezado"/>
    </w:pPr>
    <w:r w:rsidRPr="005A3331">
      <w:rPr>
        <w:noProof/>
      </w:rPr>
      <w:drawing>
        <wp:anchor distT="0" distB="0" distL="114300" distR="114300" simplePos="0" relativeHeight="251661312" behindDoc="0" locked="0" layoutInCell="1" allowOverlap="1" wp14:anchorId="5C78C64F" wp14:editId="205CA7C2">
          <wp:simplePos x="0" y="0"/>
          <wp:positionH relativeFrom="page">
            <wp:posOffset>6113145</wp:posOffset>
          </wp:positionH>
          <wp:positionV relativeFrom="page">
            <wp:posOffset>548640</wp:posOffset>
          </wp:positionV>
          <wp:extent cx="594995" cy="59372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2336" behindDoc="0" locked="0" layoutInCell="1" allowOverlap="1" wp14:anchorId="1D9C75E6" wp14:editId="1663C9C8">
          <wp:simplePos x="0" y="0"/>
          <wp:positionH relativeFrom="page">
            <wp:posOffset>885825</wp:posOffset>
          </wp:positionH>
          <wp:positionV relativeFrom="page">
            <wp:posOffset>546100</wp:posOffset>
          </wp:positionV>
          <wp:extent cx="1562100" cy="59372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0" locked="0" layoutInCell="1" allowOverlap="1" wp14:anchorId="0D40AD3D" wp14:editId="0542BDC1">
          <wp:simplePos x="0" y="0"/>
          <wp:positionH relativeFrom="page">
            <wp:posOffset>-504190</wp:posOffset>
          </wp:positionH>
          <wp:positionV relativeFrom="page">
            <wp:posOffset>720090</wp:posOffset>
          </wp:positionV>
          <wp:extent cx="506730" cy="503555"/>
          <wp:effectExtent l="0" t="0" r="762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0B54" w14:textId="77777777" w:rsidR="001A0113" w:rsidRPr="00306929" w:rsidRDefault="001A0113">
    <w:pPr>
      <w:pStyle w:val="Encabezado"/>
      <w:rPr>
        <w:b/>
      </w:rPr>
    </w:pPr>
    <w:r>
      <w:rPr>
        <w:noProof/>
      </w:rPr>
      <w:drawing>
        <wp:anchor distT="0" distB="0" distL="114300" distR="114300" simplePos="0" relativeHeight="251659264" behindDoc="0" locked="0" layoutInCell="1" allowOverlap="1" wp14:anchorId="6C763841" wp14:editId="0E58F6B9">
          <wp:simplePos x="0" y="0"/>
          <wp:positionH relativeFrom="page">
            <wp:posOffset>0</wp:posOffset>
          </wp:positionH>
          <wp:positionV relativeFrom="page">
            <wp:posOffset>5080</wp:posOffset>
          </wp:positionV>
          <wp:extent cx="546100" cy="10701020"/>
          <wp:effectExtent l="0" t="0" r="0" b="0"/>
          <wp:wrapNone/>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1" wp14:anchorId="05FDDA46" wp14:editId="76AB5258">
          <wp:simplePos x="0" y="0"/>
          <wp:positionH relativeFrom="page">
            <wp:posOffset>6336030</wp:posOffset>
          </wp:positionH>
          <wp:positionV relativeFrom="page">
            <wp:posOffset>720090</wp:posOffset>
          </wp:positionV>
          <wp:extent cx="503555" cy="503555"/>
          <wp:effectExtent l="0" t="0" r="0" b="0"/>
          <wp:wrapNone/>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82EC89" wp14:editId="2AB91345">
          <wp:simplePos x="0" y="0"/>
          <wp:positionH relativeFrom="page">
            <wp:posOffset>720090</wp:posOffset>
          </wp:positionH>
          <wp:positionV relativeFrom="page">
            <wp:posOffset>720090</wp:posOffset>
          </wp:positionV>
          <wp:extent cx="1325245" cy="503555"/>
          <wp:effectExtent l="0" t="0" r="8255" b="0"/>
          <wp:wrapNone/>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4AB3A61"/>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73478"/>
    <w:multiLevelType w:val="hybridMultilevel"/>
    <w:tmpl w:val="5FC43F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32339B"/>
    <w:multiLevelType w:val="hybridMultilevel"/>
    <w:tmpl w:val="67C2F068"/>
    <w:lvl w:ilvl="0" w:tplc="CDC48840">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8D6E3D"/>
    <w:multiLevelType w:val="hybridMultilevel"/>
    <w:tmpl w:val="D2B29CCE"/>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180"/>
      </w:pPr>
      <w:rPr>
        <w:rFonts w:ascii="Courier New" w:hAnsi="Courier New" w:cs="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304271"/>
    <w:multiLevelType w:val="hybridMultilevel"/>
    <w:tmpl w:val="3EE8D8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015759"/>
    <w:multiLevelType w:val="hybridMultilevel"/>
    <w:tmpl w:val="053C3844"/>
    <w:lvl w:ilvl="0" w:tplc="7CB829F6">
      <w:start w:val="14"/>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FE0F3E"/>
    <w:multiLevelType w:val="hybridMultilevel"/>
    <w:tmpl w:val="ED847B28"/>
    <w:lvl w:ilvl="0" w:tplc="6F30029A">
      <w:start w:val="62"/>
      <w:numFmt w:val="bullet"/>
      <w:lvlText w:val="-"/>
      <w:lvlJc w:val="left"/>
      <w:pPr>
        <w:ind w:left="1068" w:hanging="360"/>
      </w:pPr>
      <w:rPr>
        <w:rFonts w:ascii="Cambria" w:eastAsia="Times New Roman" w:hAnsi="Cambria"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4"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5"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9"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1"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2"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23"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4"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5"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7E4BA2"/>
    <w:multiLevelType w:val="hybridMultilevel"/>
    <w:tmpl w:val="F724EA94"/>
    <w:lvl w:ilvl="0" w:tplc="592C5F26">
      <w:numFmt w:val="bullet"/>
      <w:lvlText w:val="-"/>
      <w:lvlJc w:val="left"/>
      <w:pPr>
        <w:ind w:left="927" w:hanging="360"/>
      </w:pPr>
      <w:rPr>
        <w:rFonts w:ascii="Arial" w:eastAsia="Times New Roman" w:hAnsi="Arial" w:cs="Arial"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7"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991414"/>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D17676"/>
    <w:multiLevelType w:val="hybridMultilevel"/>
    <w:tmpl w:val="D2E8C09E"/>
    <w:lvl w:ilvl="0" w:tplc="592C5F2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7"/>
  </w:num>
  <w:num w:numId="4">
    <w:abstractNumId w:val="4"/>
  </w:num>
  <w:num w:numId="5">
    <w:abstractNumId w:val="27"/>
  </w:num>
  <w:num w:numId="6">
    <w:abstractNumId w:val="18"/>
  </w:num>
  <w:num w:numId="7">
    <w:abstractNumId w:val="23"/>
  </w:num>
  <w:num w:numId="8">
    <w:abstractNumId w:val="24"/>
  </w:num>
  <w:num w:numId="9">
    <w:abstractNumId w:val="28"/>
  </w:num>
  <w:num w:numId="10">
    <w:abstractNumId w:val="2"/>
  </w:num>
  <w:num w:numId="11">
    <w:abstractNumId w:val="0"/>
  </w:num>
  <w:num w:numId="12">
    <w:abstractNumId w:val="1"/>
  </w:num>
  <w:num w:numId="13">
    <w:abstractNumId w:val="21"/>
  </w:num>
  <w:num w:numId="14">
    <w:abstractNumId w:val="4"/>
  </w:num>
  <w:num w:numId="15">
    <w:abstractNumId w:val="14"/>
  </w:num>
  <w:num w:numId="16">
    <w:abstractNumId w:val="12"/>
  </w:num>
  <w:num w:numId="17">
    <w:abstractNumId w:val="20"/>
  </w:num>
  <w:num w:numId="18">
    <w:abstractNumId w:val="29"/>
  </w:num>
  <w:num w:numId="19">
    <w:abstractNumId w:val="15"/>
  </w:num>
  <w:num w:numId="20">
    <w:abstractNumId w:val="30"/>
  </w:num>
  <w:num w:numId="21">
    <w:abstractNumId w:val="26"/>
  </w:num>
  <w:num w:numId="22">
    <w:abstractNumId w:val="9"/>
  </w:num>
  <w:num w:numId="23">
    <w:abstractNumId w:val="3"/>
  </w:num>
  <w:num w:numId="24">
    <w:abstractNumId w:val="10"/>
  </w:num>
  <w:num w:numId="25">
    <w:abstractNumId w:val="8"/>
  </w:num>
  <w:num w:numId="26">
    <w:abstractNumId w:val="5"/>
  </w:num>
  <w:num w:numId="27">
    <w:abstractNumId w:val="7"/>
  </w:num>
  <w:num w:numId="28">
    <w:abstractNumId w:val="11"/>
  </w:num>
  <w:num w:numId="29">
    <w:abstractNumId w:val="16"/>
  </w:num>
  <w:num w:numId="30">
    <w:abstractNumId w:val="22"/>
  </w:num>
  <w:num w:numId="31">
    <w:abstractNumId w:val="25"/>
  </w:num>
  <w:num w:numId="32">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NotTrackFormatting/>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0A87"/>
    <w:rsid w:val="00001148"/>
    <w:rsid w:val="0000138D"/>
    <w:rsid w:val="0000141A"/>
    <w:rsid w:val="00002049"/>
    <w:rsid w:val="00011462"/>
    <w:rsid w:val="00013A27"/>
    <w:rsid w:val="00017411"/>
    <w:rsid w:val="00025D89"/>
    <w:rsid w:val="00026546"/>
    <w:rsid w:val="00032E72"/>
    <w:rsid w:val="0003321C"/>
    <w:rsid w:val="000375EF"/>
    <w:rsid w:val="000408F4"/>
    <w:rsid w:val="00041CAF"/>
    <w:rsid w:val="00041D4D"/>
    <w:rsid w:val="0004522B"/>
    <w:rsid w:val="00046312"/>
    <w:rsid w:val="00046793"/>
    <w:rsid w:val="00047750"/>
    <w:rsid w:val="000514A6"/>
    <w:rsid w:val="000520C7"/>
    <w:rsid w:val="000524D0"/>
    <w:rsid w:val="00053318"/>
    <w:rsid w:val="00067111"/>
    <w:rsid w:val="0006792A"/>
    <w:rsid w:val="0007477B"/>
    <w:rsid w:val="000758AF"/>
    <w:rsid w:val="00080FAF"/>
    <w:rsid w:val="000823C8"/>
    <w:rsid w:val="00086A04"/>
    <w:rsid w:val="00086DF2"/>
    <w:rsid w:val="00091B03"/>
    <w:rsid w:val="000A0839"/>
    <w:rsid w:val="000A1743"/>
    <w:rsid w:val="000A3E24"/>
    <w:rsid w:val="000A429A"/>
    <w:rsid w:val="000B03F4"/>
    <w:rsid w:val="000B70E2"/>
    <w:rsid w:val="000C3E0A"/>
    <w:rsid w:val="000C6F24"/>
    <w:rsid w:val="000D1C59"/>
    <w:rsid w:val="000D5654"/>
    <w:rsid w:val="000D56F3"/>
    <w:rsid w:val="000D78EA"/>
    <w:rsid w:val="000D7E49"/>
    <w:rsid w:val="000E1F0C"/>
    <w:rsid w:val="000E69DD"/>
    <w:rsid w:val="000E7458"/>
    <w:rsid w:val="000F0EF8"/>
    <w:rsid w:val="000F14EA"/>
    <w:rsid w:val="000F2037"/>
    <w:rsid w:val="000F4171"/>
    <w:rsid w:val="00101F7D"/>
    <w:rsid w:val="001027C8"/>
    <w:rsid w:val="00104AE7"/>
    <w:rsid w:val="00112BAD"/>
    <w:rsid w:val="00121350"/>
    <w:rsid w:val="001215F3"/>
    <w:rsid w:val="001217B5"/>
    <w:rsid w:val="0012502F"/>
    <w:rsid w:val="00125D64"/>
    <w:rsid w:val="00130117"/>
    <w:rsid w:val="001337BF"/>
    <w:rsid w:val="001347BE"/>
    <w:rsid w:val="00134DF7"/>
    <w:rsid w:val="001356F6"/>
    <w:rsid w:val="001424E6"/>
    <w:rsid w:val="00142D0A"/>
    <w:rsid w:val="0014387C"/>
    <w:rsid w:val="00145ADE"/>
    <w:rsid w:val="001469A6"/>
    <w:rsid w:val="00147982"/>
    <w:rsid w:val="001503E6"/>
    <w:rsid w:val="0015146D"/>
    <w:rsid w:val="0015328F"/>
    <w:rsid w:val="00154472"/>
    <w:rsid w:val="0015682F"/>
    <w:rsid w:val="0016182A"/>
    <w:rsid w:val="00162CFD"/>
    <w:rsid w:val="0016672F"/>
    <w:rsid w:val="001704ED"/>
    <w:rsid w:val="001721F7"/>
    <w:rsid w:val="0017296C"/>
    <w:rsid w:val="00173617"/>
    <w:rsid w:val="001762C9"/>
    <w:rsid w:val="00181EF7"/>
    <w:rsid w:val="001828EB"/>
    <w:rsid w:val="0018634B"/>
    <w:rsid w:val="00187AD2"/>
    <w:rsid w:val="001907DE"/>
    <w:rsid w:val="00192542"/>
    <w:rsid w:val="001937F1"/>
    <w:rsid w:val="00196B84"/>
    <w:rsid w:val="001A0113"/>
    <w:rsid w:val="001A197D"/>
    <w:rsid w:val="001A2F6C"/>
    <w:rsid w:val="001A313C"/>
    <w:rsid w:val="001A6660"/>
    <w:rsid w:val="001A7516"/>
    <w:rsid w:val="001A77BB"/>
    <w:rsid w:val="001C2164"/>
    <w:rsid w:val="001C3E59"/>
    <w:rsid w:val="001D08CE"/>
    <w:rsid w:val="001D08DE"/>
    <w:rsid w:val="001D1312"/>
    <w:rsid w:val="001D1B68"/>
    <w:rsid w:val="001D55C0"/>
    <w:rsid w:val="001D7C83"/>
    <w:rsid w:val="001E15E7"/>
    <w:rsid w:val="001E38DE"/>
    <w:rsid w:val="001E4796"/>
    <w:rsid w:val="001E5BF4"/>
    <w:rsid w:val="001E5D2C"/>
    <w:rsid w:val="001E7DDF"/>
    <w:rsid w:val="001F0A75"/>
    <w:rsid w:val="001F454B"/>
    <w:rsid w:val="001F5220"/>
    <w:rsid w:val="00202B5E"/>
    <w:rsid w:val="00211BC8"/>
    <w:rsid w:val="002154B5"/>
    <w:rsid w:val="002170C4"/>
    <w:rsid w:val="0022155F"/>
    <w:rsid w:val="00222E2F"/>
    <w:rsid w:val="00225FC6"/>
    <w:rsid w:val="0022620B"/>
    <w:rsid w:val="002275C2"/>
    <w:rsid w:val="00233610"/>
    <w:rsid w:val="00234171"/>
    <w:rsid w:val="00235DCD"/>
    <w:rsid w:val="00236D6D"/>
    <w:rsid w:val="00241D3E"/>
    <w:rsid w:val="0024710D"/>
    <w:rsid w:val="002507D7"/>
    <w:rsid w:val="00253E13"/>
    <w:rsid w:val="00257358"/>
    <w:rsid w:val="00260B71"/>
    <w:rsid w:val="002614D5"/>
    <w:rsid w:val="0026360C"/>
    <w:rsid w:val="0026459E"/>
    <w:rsid w:val="002645C9"/>
    <w:rsid w:val="00270187"/>
    <w:rsid w:val="0027288B"/>
    <w:rsid w:val="00272B6B"/>
    <w:rsid w:val="00272CE3"/>
    <w:rsid w:val="00273783"/>
    <w:rsid w:val="002814C9"/>
    <w:rsid w:val="00283383"/>
    <w:rsid w:val="00283C7D"/>
    <w:rsid w:val="00291A96"/>
    <w:rsid w:val="0029448F"/>
    <w:rsid w:val="0029504C"/>
    <w:rsid w:val="00296052"/>
    <w:rsid w:val="002A0906"/>
    <w:rsid w:val="002A11AF"/>
    <w:rsid w:val="002A1DEC"/>
    <w:rsid w:val="002A2BAC"/>
    <w:rsid w:val="002A5AF2"/>
    <w:rsid w:val="002B0C07"/>
    <w:rsid w:val="002B0FAF"/>
    <w:rsid w:val="002B1E8D"/>
    <w:rsid w:val="002B50C2"/>
    <w:rsid w:val="002C0962"/>
    <w:rsid w:val="002C3EBD"/>
    <w:rsid w:val="002C5578"/>
    <w:rsid w:val="002D0979"/>
    <w:rsid w:val="002D14E6"/>
    <w:rsid w:val="002D1875"/>
    <w:rsid w:val="002D19A6"/>
    <w:rsid w:val="002D4277"/>
    <w:rsid w:val="002D7D17"/>
    <w:rsid w:val="002E1F8A"/>
    <w:rsid w:val="002E27C4"/>
    <w:rsid w:val="002E419E"/>
    <w:rsid w:val="002E4789"/>
    <w:rsid w:val="002E5C99"/>
    <w:rsid w:val="002E654C"/>
    <w:rsid w:val="002E7577"/>
    <w:rsid w:val="002F16C2"/>
    <w:rsid w:val="002F476C"/>
    <w:rsid w:val="002F6626"/>
    <w:rsid w:val="002F7DD4"/>
    <w:rsid w:val="003038D1"/>
    <w:rsid w:val="0030441B"/>
    <w:rsid w:val="00306929"/>
    <w:rsid w:val="0031303A"/>
    <w:rsid w:val="00314F37"/>
    <w:rsid w:val="0031704E"/>
    <w:rsid w:val="0032148B"/>
    <w:rsid w:val="00321993"/>
    <w:rsid w:val="003253BB"/>
    <w:rsid w:val="0032618A"/>
    <w:rsid w:val="003347F0"/>
    <w:rsid w:val="00336493"/>
    <w:rsid w:val="00337F08"/>
    <w:rsid w:val="00347B5D"/>
    <w:rsid w:val="0035099A"/>
    <w:rsid w:val="00356F31"/>
    <w:rsid w:val="003571B8"/>
    <w:rsid w:val="0036108C"/>
    <w:rsid w:val="00362FB8"/>
    <w:rsid w:val="00363481"/>
    <w:rsid w:val="003668AC"/>
    <w:rsid w:val="003676E8"/>
    <w:rsid w:val="00371D54"/>
    <w:rsid w:val="00372894"/>
    <w:rsid w:val="003738FA"/>
    <w:rsid w:val="00377FD3"/>
    <w:rsid w:val="00382312"/>
    <w:rsid w:val="0038644A"/>
    <w:rsid w:val="00387573"/>
    <w:rsid w:val="003906B9"/>
    <w:rsid w:val="0039491D"/>
    <w:rsid w:val="003A0201"/>
    <w:rsid w:val="003A1E19"/>
    <w:rsid w:val="003A7DF8"/>
    <w:rsid w:val="003B0D16"/>
    <w:rsid w:val="003B14F5"/>
    <w:rsid w:val="003B2FDA"/>
    <w:rsid w:val="003B4CAC"/>
    <w:rsid w:val="003C0D14"/>
    <w:rsid w:val="003C1185"/>
    <w:rsid w:val="003C5DBE"/>
    <w:rsid w:val="003C62B4"/>
    <w:rsid w:val="003C7E21"/>
    <w:rsid w:val="003D5849"/>
    <w:rsid w:val="003D760A"/>
    <w:rsid w:val="003E1B1A"/>
    <w:rsid w:val="003E32EF"/>
    <w:rsid w:val="003E3A16"/>
    <w:rsid w:val="003F0DDF"/>
    <w:rsid w:val="003F24D5"/>
    <w:rsid w:val="003F3966"/>
    <w:rsid w:val="00402217"/>
    <w:rsid w:val="00403EE6"/>
    <w:rsid w:val="0040693B"/>
    <w:rsid w:val="00406C80"/>
    <w:rsid w:val="00412577"/>
    <w:rsid w:val="004137E6"/>
    <w:rsid w:val="00415954"/>
    <w:rsid w:val="004164CD"/>
    <w:rsid w:val="00417362"/>
    <w:rsid w:val="004244B9"/>
    <w:rsid w:val="00426F06"/>
    <w:rsid w:val="0043271D"/>
    <w:rsid w:val="00437A8B"/>
    <w:rsid w:val="00440CF7"/>
    <w:rsid w:val="00450B6C"/>
    <w:rsid w:val="004551AC"/>
    <w:rsid w:val="004565A9"/>
    <w:rsid w:val="0045700A"/>
    <w:rsid w:val="00463D33"/>
    <w:rsid w:val="00466D1B"/>
    <w:rsid w:val="00471F7B"/>
    <w:rsid w:val="004832E5"/>
    <w:rsid w:val="00486901"/>
    <w:rsid w:val="00486ED7"/>
    <w:rsid w:val="0048732E"/>
    <w:rsid w:val="004934F6"/>
    <w:rsid w:val="00494E6A"/>
    <w:rsid w:val="0049593B"/>
    <w:rsid w:val="004A0B21"/>
    <w:rsid w:val="004A4AA7"/>
    <w:rsid w:val="004A5D01"/>
    <w:rsid w:val="004B2CE5"/>
    <w:rsid w:val="004B2F4B"/>
    <w:rsid w:val="004B42A7"/>
    <w:rsid w:val="004B5F36"/>
    <w:rsid w:val="004C1FE2"/>
    <w:rsid w:val="004C5BCC"/>
    <w:rsid w:val="004C6DCC"/>
    <w:rsid w:val="004C6FFB"/>
    <w:rsid w:val="004D155F"/>
    <w:rsid w:val="004D3C64"/>
    <w:rsid w:val="004D5F06"/>
    <w:rsid w:val="004D67C1"/>
    <w:rsid w:val="004E0AB7"/>
    <w:rsid w:val="004E1E39"/>
    <w:rsid w:val="00503BF0"/>
    <w:rsid w:val="00505366"/>
    <w:rsid w:val="00505A65"/>
    <w:rsid w:val="00511FD0"/>
    <w:rsid w:val="00512041"/>
    <w:rsid w:val="0051689C"/>
    <w:rsid w:val="00516B7C"/>
    <w:rsid w:val="00516D3C"/>
    <w:rsid w:val="005223D4"/>
    <w:rsid w:val="005237B6"/>
    <w:rsid w:val="00526BA1"/>
    <w:rsid w:val="00545DA1"/>
    <w:rsid w:val="005467A2"/>
    <w:rsid w:val="005526A2"/>
    <w:rsid w:val="00553900"/>
    <w:rsid w:val="0055411F"/>
    <w:rsid w:val="005610F6"/>
    <w:rsid w:val="00561C45"/>
    <w:rsid w:val="00562A0C"/>
    <w:rsid w:val="0056358D"/>
    <w:rsid w:val="0056451B"/>
    <w:rsid w:val="00567BD6"/>
    <w:rsid w:val="00571D3D"/>
    <w:rsid w:val="0057299C"/>
    <w:rsid w:val="005731E8"/>
    <w:rsid w:val="005770D3"/>
    <w:rsid w:val="00581323"/>
    <w:rsid w:val="00590835"/>
    <w:rsid w:val="00592C63"/>
    <w:rsid w:val="00592E57"/>
    <w:rsid w:val="005A0004"/>
    <w:rsid w:val="005A03A8"/>
    <w:rsid w:val="005A2220"/>
    <w:rsid w:val="005A3331"/>
    <w:rsid w:val="005A4947"/>
    <w:rsid w:val="005A5963"/>
    <w:rsid w:val="005A68A6"/>
    <w:rsid w:val="005A7693"/>
    <w:rsid w:val="005A7C0C"/>
    <w:rsid w:val="005B00C7"/>
    <w:rsid w:val="005B22DA"/>
    <w:rsid w:val="005B6A1E"/>
    <w:rsid w:val="005C1B0A"/>
    <w:rsid w:val="005C45B9"/>
    <w:rsid w:val="005D1B1B"/>
    <w:rsid w:val="005D30AA"/>
    <w:rsid w:val="005E1A00"/>
    <w:rsid w:val="005E5A98"/>
    <w:rsid w:val="005F3F2F"/>
    <w:rsid w:val="005F49E4"/>
    <w:rsid w:val="005F4FF2"/>
    <w:rsid w:val="005F5F14"/>
    <w:rsid w:val="005F6F92"/>
    <w:rsid w:val="00600E6A"/>
    <w:rsid w:val="006020E5"/>
    <w:rsid w:val="00606A4C"/>
    <w:rsid w:val="00613996"/>
    <w:rsid w:val="00615A40"/>
    <w:rsid w:val="00616B44"/>
    <w:rsid w:val="00620FCF"/>
    <w:rsid w:val="00621C58"/>
    <w:rsid w:val="00637419"/>
    <w:rsid w:val="00641714"/>
    <w:rsid w:val="00647DB8"/>
    <w:rsid w:val="00654947"/>
    <w:rsid w:val="006608E4"/>
    <w:rsid w:val="00661721"/>
    <w:rsid w:val="00663006"/>
    <w:rsid w:val="00663043"/>
    <w:rsid w:val="00663122"/>
    <w:rsid w:val="006638B2"/>
    <w:rsid w:val="00663A32"/>
    <w:rsid w:val="00667433"/>
    <w:rsid w:val="0067317B"/>
    <w:rsid w:val="00685C29"/>
    <w:rsid w:val="0069028F"/>
    <w:rsid w:val="0069066D"/>
    <w:rsid w:val="006944A1"/>
    <w:rsid w:val="006956F8"/>
    <w:rsid w:val="00695D01"/>
    <w:rsid w:val="006A34F5"/>
    <w:rsid w:val="006A4101"/>
    <w:rsid w:val="006A4782"/>
    <w:rsid w:val="006A5099"/>
    <w:rsid w:val="006B0C64"/>
    <w:rsid w:val="006B357F"/>
    <w:rsid w:val="006B52AA"/>
    <w:rsid w:val="006B6EE1"/>
    <w:rsid w:val="006C6C57"/>
    <w:rsid w:val="006D13A9"/>
    <w:rsid w:val="006D6AA1"/>
    <w:rsid w:val="006D7C63"/>
    <w:rsid w:val="006D7CDC"/>
    <w:rsid w:val="006E0FA6"/>
    <w:rsid w:val="007003B7"/>
    <w:rsid w:val="00702775"/>
    <w:rsid w:val="007032BD"/>
    <w:rsid w:val="0070345D"/>
    <w:rsid w:val="00703F73"/>
    <w:rsid w:val="00703FC7"/>
    <w:rsid w:val="0070442C"/>
    <w:rsid w:val="00705AB7"/>
    <w:rsid w:val="00710967"/>
    <w:rsid w:val="00713565"/>
    <w:rsid w:val="00715098"/>
    <w:rsid w:val="00727669"/>
    <w:rsid w:val="00727DB3"/>
    <w:rsid w:val="007302C8"/>
    <w:rsid w:val="007304DB"/>
    <w:rsid w:val="00731BC1"/>
    <w:rsid w:val="00731D65"/>
    <w:rsid w:val="0073315E"/>
    <w:rsid w:val="00733E2C"/>
    <w:rsid w:val="00734183"/>
    <w:rsid w:val="0074072E"/>
    <w:rsid w:val="007435E1"/>
    <w:rsid w:val="00744048"/>
    <w:rsid w:val="007445AE"/>
    <w:rsid w:val="00744D2B"/>
    <w:rsid w:val="00747754"/>
    <w:rsid w:val="00747C01"/>
    <w:rsid w:val="00751033"/>
    <w:rsid w:val="0075470E"/>
    <w:rsid w:val="00756BAE"/>
    <w:rsid w:val="00760DE2"/>
    <w:rsid w:val="00761C29"/>
    <w:rsid w:val="007669A4"/>
    <w:rsid w:val="00767EFE"/>
    <w:rsid w:val="007725A0"/>
    <w:rsid w:val="00782F15"/>
    <w:rsid w:val="00785820"/>
    <w:rsid w:val="007862DC"/>
    <w:rsid w:val="00792E38"/>
    <w:rsid w:val="00793BF8"/>
    <w:rsid w:val="00795739"/>
    <w:rsid w:val="00796C6A"/>
    <w:rsid w:val="0079711F"/>
    <w:rsid w:val="00797CC2"/>
    <w:rsid w:val="00797E1C"/>
    <w:rsid w:val="007A0CB7"/>
    <w:rsid w:val="007A153B"/>
    <w:rsid w:val="007A449F"/>
    <w:rsid w:val="007A512D"/>
    <w:rsid w:val="007A5E76"/>
    <w:rsid w:val="007A6136"/>
    <w:rsid w:val="007A6C2B"/>
    <w:rsid w:val="007B02D5"/>
    <w:rsid w:val="007B0C2E"/>
    <w:rsid w:val="007B300B"/>
    <w:rsid w:val="007B5439"/>
    <w:rsid w:val="007C2313"/>
    <w:rsid w:val="007C42B5"/>
    <w:rsid w:val="007D023B"/>
    <w:rsid w:val="007D488A"/>
    <w:rsid w:val="007E0FBA"/>
    <w:rsid w:val="007E1A5C"/>
    <w:rsid w:val="007E6C33"/>
    <w:rsid w:val="007F0551"/>
    <w:rsid w:val="007F1480"/>
    <w:rsid w:val="007F2106"/>
    <w:rsid w:val="007F6A74"/>
    <w:rsid w:val="00800568"/>
    <w:rsid w:val="00800CA7"/>
    <w:rsid w:val="008018C3"/>
    <w:rsid w:val="00803528"/>
    <w:rsid w:val="00803F2D"/>
    <w:rsid w:val="00804B64"/>
    <w:rsid w:val="0080553A"/>
    <w:rsid w:val="00810B71"/>
    <w:rsid w:val="0081399E"/>
    <w:rsid w:val="00816628"/>
    <w:rsid w:val="00820A29"/>
    <w:rsid w:val="00820F30"/>
    <w:rsid w:val="0082100E"/>
    <w:rsid w:val="00823D80"/>
    <w:rsid w:val="00824CD7"/>
    <w:rsid w:val="00836BE2"/>
    <w:rsid w:val="00842ED4"/>
    <w:rsid w:val="00845FAF"/>
    <w:rsid w:val="00846A0B"/>
    <w:rsid w:val="00846C8F"/>
    <w:rsid w:val="00850B9F"/>
    <w:rsid w:val="008512A9"/>
    <w:rsid w:val="0085206A"/>
    <w:rsid w:val="00853DDF"/>
    <w:rsid w:val="008549FB"/>
    <w:rsid w:val="00857FBF"/>
    <w:rsid w:val="00860D7D"/>
    <w:rsid w:val="0086422C"/>
    <w:rsid w:val="0086436B"/>
    <w:rsid w:val="00867086"/>
    <w:rsid w:val="0086720F"/>
    <w:rsid w:val="008676DA"/>
    <w:rsid w:val="00867B6C"/>
    <w:rsid w:val="00867D44"/>
    <w:rsid w:val="00871E75"/>
    <w:rsid w:val="00876B4C"/>
    <w:rsid w:val="00883DE7"/>
    <w:rsid w:val="0088414B"/>
    <w:rsid w:val="00884CAF"/>
    <w:rsid w:val="0088511B"/>
    <w:rsid w:val="00887C04"/>
    <w:rsid w:val="00892773"/>
    <w:rsid w:val="0089291F"/>
    <w:rsid w:val="00893D78"/>
    <w:rsid w:val="00893E8D"/>
    <w:rsid w:val="00894227"/>
    <w:rsid w:val="00896922"/>
    <w:rsid w:val="008A1540"/>
    <w:rsid w:val="008A35A6"/>
    <w:rsid w:val="008A3F3D"/>
    <w:rsid w:val="008B7234"/>
    <w:rsid w:val="008C230D"/>
    <w:rsid w:val="008D0328"/>
    <w:rsid w:val="008D0E2A"/>
    <w:rsid w:val="008D24E8"/>
    <w:rsid w:val="008E1AC8"/>
    <w:rsid w:val="008E1B34"/>
    <w:rsid w:val="008E3F69"/>
    <w:rsid w:val="008E4155"/>
    <w:rsid w:val="008E488A"/>
    <w:rsid w:val="008E4D17"/>
    <w:rsid w:val="008F0212"/>
    <w:rsid w:val="008F1CCF"/>
    <w:rsid w:val="008F3036"/>
    <w:rsid w:val="008F38A8"/>
    <w:rsid w:val="008F61D3"/>
    <w:rsid w:val="00903980"/>
    <w:rsid w:val="009046E0"/>
    <w:rsid w:val="009060CD"/>
    <w:rsid w:val="00907543"/>
    <w:rsid w:val="00910BA0"/>
    <w:rsid w:val="00911EC2"/>
    <w:rsid w:val="00920A06"/>
    <w:rsid w:val="00921EDB"/>
    <w:rsid w:val="00925E36"/>
    <w:rsid w:val="009353A0"/>
    <w:rsid w:val="00945515"/>
    <w:rsid w:val="00945874"/>
    <w:rsid w:val="00946C37"/>
    <w:rsid w:val="009538B3"/>
    <w:rsid w:val="00956E32"/>
    <w:rsid w:val="0096262C"/>
    <w:rsid w:val="0096307B"/>
    <w:rsid w:val="0096409B"/>
    <w:rsid w:val="009721CF"/>
    <w:rsid w:val="009722D7"/>
    <w:rsid w:val="00974D9C"/>
    <w:rsid w:val="00977691"/>
    <w:rsid w:val="00980857"/>
    <w:rsid w:val="0098135D"/>
    <w:rsid w:val="009836D0"/>
    <w:rsid w:val="00991302"/>
    <w:rsid w:val="00992529"/>
    <w:rsid w:val="009A469C"/>
    <w:rsid w:val="009A55F9"/>
    <w:rsid w:val="009A682B"/>
    <w:rsid w:val="009B0936"/>
    <w:rsid w:val="009B5BA1"/>
    <w:rsid w:val="009B5C95"/>
    <w:rsid w:val="009C239B"/>
    <w:rsid w:val="009C6806"/>
    <w:rsid w:val="009D02E1"/>
    <w:rsid w:val="009D25B3"/>
    <w:rsid w:val="009D343F"/>
    <w:rsid w:val="009D400E"/>
    <w:rsid w:val="009D5B16"/>
    <w:rsid w:val="009D77CE"/>
    <w:rsid w:val="009E15E1"/>
    <w:rsid w:val="009E1C47"/>
    <w:rsid w:val="009E40D1"/>
    <w:rsid w:val="009E4B98"/>
    <w:rsid w:val="009E70A5"/>
    <w:rsid w:val="009F2C87"/>
    <w:rsid w:val="009F4B3D"/>
    <w:rsid w:val="009F51B4"/>
    <w:rsid w:val="009F7FB6"/>
    <w:rsid w:val="00A018B2"/>
    <w:rsid w:val="00A01BDD"/>
    <w:rsid w:val="00A0265D"/>
    <w:rsid w:val="00A04EB6"/>
    <w:rsid w:val="00A05386"/>
    <w:rsid w:val="00A06489"/>
    <w:rsid w:val="00A06AE9"/>
    <w:rsid w:val="00A06DB5"/>
    <w:rsid w:val="00A120B1"/>
    <w:rsid w:val="00A1343F"/>
    <w:rsid w:val="00A144A4"/>
    <w:rsid w:val="00A15061"/>
    <w:rsid w:val="00A15314"/>
    <w:rsid w:val="00A16209"/>
    <w:rsid w:val="00A169A1"/>
    <w:rsid w:val="00A202FB"/>
    <w:rsid w:val="00A203BD"/>
    <w:rsid w:val="00A2160A"/>
    <w:rsid w:val="00A24FBA"/>
    <w:rsid w:val="00A3123B"/>
    <w:rsid w:val="00A40A92"/>
    <w:rsid w:val="00A41A4A"/>
    <w:rsid w:val="00A41EB0"/>
    <w:rsid w:val="00A43A4A"/>
    <w:rsid w:val="00A44556"/>
    <w:rsid w:val="00A45D43"/>
    <w:rsid w:val="00A54D2D"/>
    <w:rsid w:val="00A54DFC"/>
    <w:rsid w:val="00A60EE9"/>
    <w:rsid w:val="00A620F4"/>
    <w:rsid w:val="00A645AD"/>
    <w:rsid w:val="00A668DA"/>
    <w:rsid w:val="00A75463"/>
    <w:rsid w:val="00A76285"/>
    <w:rsid w:val="00A76F74"/>
    <w:rsid w:val="00A841AE"/>
    <w:rsid w:val="00A84A3F"/>
    <w:rsid w:val="00A858F9"/>
    <w:rsid w:val="00A87271"/>
    <w:rsid w:val="00A8796F"/>
    <w:rsid w:val="00A912DF"/>
    <w:rsid w:val="00A92AC0"/>
    <w:rsid w:val="00A96CCC"/>
    <w:rsid w:val="00A9702A"/>
    <w:rsid w:val="00AA65EC"/>
    <w:rsid w:val="00AA66BB"/>
    <w:rsid w:val="00AA7CC6"/>
    <w:rsid w:val="00AB010B"/>
    <w:rsid w:val="00AB1B6E"/>
    <w:rsid w:val="00AB4431"/>
    <w:rsid w:val="00AB5EC5"/>
    <w:rsid w:val="00AC0498"/>
    <w:rsid w:val="00AC0A10"/>
    <w:rsid w:val="00AC50D4"/>
    <w:rsid w:val="00AD00CA"/>
    <w:rsid w:val="00AD0185"/>
    <w:rsid w:val="00AD0527"/>
    <w:rsid w:val="00AD2734"/>
    <w:rsid w:val="00AD3B12"/>
    <w:rsid w:val="00AD436F"/>
    <w:rsid w:val="00AD4489"/>
    <w:rsid w:val="00AD64CB"/>
    <w:rsid w:val="00AE0E69"/>
    <w:rsid w:val="00AE13FC"/>
    <w:rsid w:val="00AE1958"/>
    <w:rsid w:val="00AE27FF"/>
    <w:rsid w:val="00AE29D5"/>
    <w:rsid w:val="00AF3B4E"/>
    <w:rsid w:val="00B03B45"/>
    <w:rsid w:val="00B05AFC"/>
    <w:rsid w:val="00B07379"/>
    <w:rsid w:val="00B07833"/>
    <w:rsid w:val="00B16F62"/>
    <w:rsid w:val="00B179BA"/>
    <w:rsid w:val="00B206C5"/>
    <w:rsid w:val="00B210B5"/>
    <w:rsid w:val="00B2385C"/>
    <w:rsid w:val="00B25EEE"/>
    <w:rsid w:val="00B26303"/>
    <w:rsid w:val="00B26B68"/>
    <w:rsid w:val="00B27C10"/>
    <w:rsid w:val="00B320FB"/>
    <w:rsid w:val="00B3379D"/>
    <w:rsid w:val="00B341E2"/>
    <w:rsid w:val="00B37F19"/>
    <w:rsid w:val="00B43331"/>
    <w:rsid w:val="00B43586"/>
    <w:rsid w:val="00B4776B"/>
    <w:rsid w:val="00B54B0C"/>
    <w:rsid w:val="00B61D37"/>
    <w:rsid w:val="00B6298A"/>
    <w:rsid w:val="00B63301"/>
    <w:rsid w:val="00B67F12"/>
    <w:rsid w:val="00B7068B"/>
    <w:rsid w:val="00B76C97"/>
    <w:rsid w:val="00B807B0"/>
    <w:rsid w:val="00B8199F"/>
    <w:rsid w:val="00B878A6"/>
    <w:rsid w:val="00B90CED"/>
    <w:rsid w:val="00B90F12"/>
    <w:rsid w:val="00B934CB"/>
    <w:rsid w:val="00B96365"/>
    <w:rsid w:val="00BA2CE0"/>
    <w:rsid w:val="00BA59D2"/>
    <w:rsid w:val="00BA5D1C"/>
    <w:rsid w:val="00BA6D9A"/>
    <w:rsid w:val="00BA7C37"/>
    <w:rsid w:val="00BB027C"/>
    <w:rsid w:val="00BB1F84"/>
    <w:rsid w:val="00BC0443"/>
    <w:rsid w:val="00BC3C69"/>
    <w:rsid w:val="00BC6903"/>
    <w:rsid w:val="00BC6CA0"/>
    <w:rsid w:val="00BD0B14"/>
    <w:rsid w:val="00BD0CF9"/>
    <w:rsid w:val="00BD4D7E"/>
    <w:rsid w:val="00BD66DB"/>
    <w:rsid w:val="00BD6793"/>
    <w:rsid w:val="00BE368F"/>
    <w:rsid w:val="00BE46C9"/>
    <w:rsid w:val="00BE7605"/>
    <w:rsid w:val="00BF0C97"/>
    <w:rsid w:val="00BF1F59"/>
    <w:rsid w:val="00BF2609"/>
    <w:rsid w:val="00BF51C1"/>
    <w:rsid w:val="00C00146"/>
    <w:rsid w:val="00C008F3"/>
    <w:rsid w:val="00C010A2"/>
    <w:rsid w:val="00C01B8D"/>
    <w:rsid w:val="00C01E6C"/>
    <w:rsid w:val="00C04131"/>
    <w:rsid w:val="00C0482F"/>
    <w:rsid w:val="00C15CB6"/>
    <w:rsid w:val="00C21678"/>
    <w:rsid w:val="00C22A2F"/>
    <w:rsid w:val="00C22F87"/>
    <w:rsid w:val="00C2355D"/>
    <w:rsid w:val="00C2494D"/>
    <w:rsid w:val="00C267CC"/>
    <w:rsid w:val="00C279C9"/>
    <w:rsid w:val="00C3068D"/>
    <w:rsid w:val="00C32D68"/>
    <w:rsid w:val="00C34917"/>
    <w:rsid w:val="00C36350"/>
    <w:rsid w:val="00C3734A"/>
    <w:rsid w:val="00C37E31"/>
    <w:rsid w:val="00C5256F"/>
    <w:rsid w:val="00C52D2E"/>
    <w:rsid w:val="00C56A25"/>
    <w:rsid w:val="00C6178D"/>
    <w:rsid w:val="00C63DF3"/>
    <w:rsid w:val="00C660B2"/>
    <w:rsid w:val="00C66BCE"/>
    <w:rsid w:val="00C670F4"/>
    <w:rsid w:val="00C678F5"/>
    <w:rsid w:val="00C72CC1"/>
    <w:rsid w:val="00C75657"/>
    <w:rsid w:val="00C82273"/>
    <w:rsid w:val="00C82402"/>
    <w:rsid w:val="00C824CA"/>
    <w:rsid w:val="00C92272"/>
    <w:rsid w:val="00C9438C"/>
    <w:rsid w:val="00CA09A2"/>
    <w:rsid w:val="00CA2047"/>
    <w:rsid w:val="00CA2FA1"/>
    <w:rsid w:val="00CA503A"/>
    <w:rsid w:val="00CA5A46"/>
    <w:rsid w:val="00CA67F0"/>
    <w:rsid w:val="00CB5566"/>
    <w:rsid w:val="00CB73E5"/>
    <w:rsid w:val="00CC083E"/>
    <w:rsid w:val="00CC10A6"/>
    <w:rsid w:val="00CC21E4"/>
    <w:rsid w:val="00CC6672"/>
    <w:rsid w:val="00CD06B6"/>
    <w:rsid w:val="00CD0D9E"/>
    <w:rsid w:val="00CD4917"/>
    <w:rsid w:val="00CD4CF2"/>
    <w:rsid w:val="00CF02EC"/>
    <w:rsid w:val="00CF1852"/>
    <w:rsid w:val="00CF23E4"/>
    <w:rsid w:val="00CF3466"/>
    <w:rsid w:val="00CF3801"/>
    <w:rsid w:val="00D020F7"/>
    <w:rsid w:val="00D05537"/>
    <w:rsid w:val="00D122AB"/>
    <w:rsid w:val="00D1360B"/>
    <w:rsid w:val="00D17A07"/>
    <w:rsid w:val="00D26425"/>
    <w:rsid w:val="00D26850"/>
    <w:rsid w:val="00D26F29"/>
    <w:rsid w:val="00D26FE3"/>
    <w:rsid w:val="00D27D2B"/>
    <w:rsid w:val="00D3238A"/>
    <w:rsid w:val="00D346B9"/>
    <w:rsid w:val="00D3589C"/>
    <w:rsid w:val="00D35CE1"/>
    <w:rsid w:val="00D36171"/>
    <w:rsid w:val="00D405A5"/>
    <w:rsid w:val="00D432AB"/>
    <w:rsid w:val="00D5494D"/>
    <w:rsid w:val="00D55233"/>
    <w:rsid w:val="00D60095"/>
    <w:rsid w:val="00D61BDC"/>
    <w:rsid w:val="00D62284"/>
    <w:rsid w:val="00D640D7"/>
    <w:rsid w:val="00D67545"/>
    <w:rsid w:val="00D7011F"/>
    <w:rsid w:val="00D73FC2"/>
    <w:rsid w:val="00D76849"/>
    <w:rsid w:val="00D77150"/>
    <w:rsid w:val="00D77512"/>
    <w:rsid w:val="00D82AEC"/>
    <w:rsid w:val="00D84021"/>
    <w:rsid w:val="00D84BC7"/>
    <w:rsid w:val="00D85444"/>
    <w:rsid w:val="00D8611F"/>
    <w:rsid w:val="00D9007B"/>
    <w:rsid w:val="00D97F02"/>
    <w:rsid w:val="00D97F80"/>
    <w:rsid w:val="00DA2647"/>
    <w:rsid w:val="00DA3A0E"/>
    <w:rsid w:val="00DA40C6"/>
    <w:rsid w:val="00DA5332"/>
    <w:rsid w:val="00DA5A64"/>
    <w:rsid w:val="00DA6715"/>
    <w:rsid w:val="00DB097C"/>
    <w:rsid w:val="00DB0E5F"/>
    <w:rsid w:val="00DB1173"/>
    <w:rsid w:val="00DB195B"/>
    <w:rsid w:val="00DB5204"/>
    <w:rsid w:val="00DB5D91"/>
    <w:rsid w:val="00DB77E8"/>
    <w:rsid w:val="00DB7869"/>
    <w:rsid w:val="00DC2B12"/>
    <w:rsid w:val="00DC4660"/>
    <w:rsid w:val="00DC51F5"/>
    <w:rsid w:val="00DC7117"/>
    <w:rsid w:val="00DC7FA7"/>
    <w:rsid w:val="00DD233D"/>
    <w:rsid w:val="00DD5C36"/>
    <w:rsid w:val="00DD60CF"/>
    <w:rsid w:val="00DE2B1B"/>
    <w:rsid w:val="00DE53DF"/>
    <w:rsid w:val="00DF08CB"/>
    <w:rsid w:val="00DF1E60"/>
    <w:rsid w:val="00DF3871"/>
    <w:rsid w:val="00DF5C69"/>
    <w:rsid w:val="00DF71AB"/>
    <w:rsid w:val="00E003BA"/>
    <w:rsid w:val="00E01902"/>
    <w:rsid w:val="00E01E08"/>
    <w:rsid w:val="00E0762E"/>
    <w:rsid w:val="00E079BB"/>
    <w:rsid w:val="00E11010"/>
    <w:rsid w:val="00E14E56"/>
    <w:rsid w:val="00E31393"/>
    <w:rsid w:val="00E3139A"/>
    <w:rsid w:val="00E31ED9"/>
    <w:rsid w:val="00E32C69"/>
    <w:rsid w:val="00E42158"/>
    <w:rsid w:val="00E431B4"/>
    <w:rsid w:val="00E436E4"/>
    <w:rsid w:val="00E44981"/>
    <w:rsid w:val="00E451A7"/>
    <w:rsid w:val="00E4633F"/>
    <w:rsid w:val="00E53337"/>
    <w:rsid w:val="00E537F0"/>
    <w:rsid w:val="00E53D8E"/>
    <w:rsid w:val="00E54BE4"/>
    <w:rsid w:val="00E5728C"/>
    <w:rsid w:val="00E573B6"/>
    <w:rsid w:val="00E60CD2"/>
    <w:rsid w:val="00E659BF"/>
    <w:rsid w:val="00E71A2B"/>
    <w:rsid w:val="00E72D05"/>
    <w:rsid w:val="00E73B44"/>
    <w:rsid w:val="00E800E1"/>
    <w:rsid w:val="00E804B4"/>
    <w:rsid w:val="00E815AF"/>
    <w:rsid w:val="00E830D5"/>
    <w:rsid w:val="00E8450C"/>
    <w:rsid w:val="00E87D98"/>
    <w:rsid w:val="00E92FA9"/>
    <w:rsid w:val="00E940C2"/>
    <w:rsid w:val="00E958AF"/>
    <w:rsid w:val="00EA418F"/>
    <w:rsid w:val="00EA59C7"/>
    <w:rsid w:val="00EB0F8C"/>
    <w:rsid w:val="00EB6671"/>
    <w:rsid w:val="00EC14FB"/>
    <w:rsid w:val="00EC1DB2"/>
    <w:rsid w:val="00EC2A4E"/>
    <w:rsid w:val="00EC2C6C"/>
    <w:rsid w:val="00EC6214"/>
    <w:rsid w:val="00EC630A"/>
    <w:rsid w:val="00EC673A"/>
    <w:rsid w:val="00EC6C49"/>
    <w:rsid w:val="00ED2517"/>
    <w:rsid w:val="00EE082A"/>
    <w:rsid w:val="00EE100C"/>
    <w:rsid w:val="00EE3C76"/>
    <w:rsid w:val="00EF4427"/>
    <w:rsid w:val="00EF6E30"/>
    <w:rsid w:val="00EF7183"/>
    <w:rsid w:val="00F00AF4"/>
    <w:rsid w:val="00F123CC"/>
    <w:rsid w:val="00F128BD"/>
    <w:rsid w:val="00F14B98"/>
    <w:rsid w:val="00F15940"/>
    <w:rsid w:val="00F15F30"/>
    <w:rsid w:val="00F160F5"/>
    <w:rsid w:val="00F1716D"/>
    <w:rsid w:val="00F21188"/>
    <w:rsid w:val="00F216AF"/>
    <w:rsid w:val="00F218FB"/>
    <w:rsid w:val="00F22C74"/>
    <w:rsid w:val="00F246A6"/>
    <w:rsid w:val="00F268E7"/>
    <w:rsid w:val="00F31692"/>
    <w:rsid w:val="00F40D77"/>
    <w:rsid w:val="00F44C9D"/>
    <w:rsid w:val="00F469C2"/>
    <w:rsid w:val="00F46AB8"/>
    <w:rsid w:val="00F509E4"/>
    <w:rsid w:val="00F60524"/>
    <w:rsid w:val="00F60793"/>
    <w:rsid w:val="00F608E7"/>
    <w:rsid w:val="00F6395C"/>
    <w:rsid w:val="00F644E9"/>
    <w:rsid w:val="00F75804"/>
    <w:rsid w:val="00F762AB"/>
    <w:rsid w:val="00F806C4"/>
    <w:rsid w:val="00F8173E"/>
    <w:rsid w:val="00F82728"/>
    <w:rsid w:val="00F920BB"/>
    <w:rsid w:val="00F94D10"/>
    <w:rsid w:val="00F959A6"/>
    <w:rsid w:val="00FA1E29"/>
    <w:rsid w:val="00FA1FF5"/>
    <w:rsid w:val="00FA580C"/>
    <w:rsid w:val="00FA5D6A"/>
    <w:rsid w:val="00FA5D6F"/>
    <w:rsid w:val="00FA7380"/>
    <w:rsid w:val="00FB1A41"/>
    <w:rsid w:val="00FB1A9C"/>
    <w:rsid w:val="00FB4F7F"/>
    <w:rsid w:val="00FB6489"/>
    <w:rsid w:val="00FC4088"/>
    <w:rsid w:val="00FD1BAF"/>
    <w:rsid w:val="00FD28FF"/>
    <w:rsid w:val="00FD3FDF"/>
    <w:rsid w:val="00FD7067"/>
    <w:rsid w:val="00FD7537"/>
    <w:rsid w:val="00FE4724"/>
    <w:rsid w:val="00FE545F"/>
    <w:rsid w:val="00FE68A9"/>
    <w:rsid w:val="00FE6D1C"/>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9D2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49F"/>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7"/>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7"/>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7"/>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7"/>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7"/>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7"/>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7"/>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7"/>
      </w:numPr>
    </w:pPr>
    <w:rPr>
      <w:b w:val="0"/>
      <w:u w:val="single"/>
    </w:rPr>
  </w:style>
  <w:style w:type="paragraph" w:customStyle="1" w:styleId="TTULO111">
    <w:name w:val="TÍTULO 1.1.1."/>
    <w:basedOn w:val="TTULO1"/>
    <w:link w:val="TTULO111Car"/>
    <w:qFormat/>
    <w:rsid w:val="008D24E8"/>
    <w:pPr>
      <w:numPr>
        <w:ilvl w:val="2"/>
        <w:numId w:val="17"/>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19"/>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table" w:customStyle="1" w:styleId="Tablaconcuadrcula2">
    <w:name w:val="Tabla con cuadrícula2"/>
    <w:basedOn w:val="Tablanormal"/>
    <w:next w:val="Tablaconcuadrcula"/>
    <w:rsid w:val="000332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9E70A5"/>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50408434">
      <w:bodyDiv w:val="1"/>
      <w:marLeft w:val="0"/>
      <w:marRight w:val="0"/>
      <w:marTop w:val="0"/>
      <w:marBottom w:val="0"/>
      <w:divBdr>
        <w:top w:val="none" w:sz="0" w:space="0" w:color="auto"/>
        <w:left w:val="none" w:sz="0" w:space="0" w:color="auto"/>
        <w:bottom w:val="none" w:sz="0" w:space="0" w:color="auto"/>
        <w:right w:val="none" w:sz="0" w:space="0" w:color="auto"/>
      </w:divBdr>
    </w:div>
    <w:div w:id="475338495">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104105683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535196524">
      <w:bodyDiv w:val="1"/>
      <w:marLeft w:val="0"/>
      <w:marRight w:val="0"/>
      <w:marTop w:val="0"/>
      <w:marBottom w:val="0"/>
      <w:divBdr>
        <w:top w:val="none" w:sz="0" w:space="0" w:color="auto"/>
        <w:left w:val="none" w:sz="0" w:space="0" w:color="auto"/>
        <w:bottom w:val="none" w:sz="0" w:space="0" w:color="auto"/>
        <w:right w:val="none" w:sz="0" w:space="0" w:color="auto"/>
      </w:divBdr>
    </w:div>
    <w:div w:id="1616133945">
      <w:bodyDiv w:val="1"/>
      <w:marLeft w:val="0"/>
      <w:marRight w:val="0"/>
      <w:marTop w:val="0"/>
      <w:marBottom w:val="0"/>
      <w:divBdr>
        <w:top w:val="none" w:sz="0" w:space="0" w:color="auto"/>
        <w:left w:val="none" w:sz="0" w:space="0" w:color="auto"/>
        <w:bottom w:val="none" w:sz="0" w:space="0" w:color="auto"/>
        <w:right w:val="none" w:sz="0" w:space="0" w:color="auto"/>
      </w:divBdr>
    </w:div>
    <w:div w:id="1629818499">
      <w:bodyDiv w:val="1"/>
      <w:marLeft w:val="0"/>
      <w:marRight w:val="0"/>
      <w:marTop w:val="0"/>
      <w:marBottom w:val="0"/>
      <w:divBdr>
        <w:top w:val="none" w:sz="0" w:space="0" w:color="auto"/>
        <w:left w:val="none" w:sz="0" w:space="0" w:color="auto"/>
        <w:bottom w:val="none" w:sz="0" w:space="0" w:color="auto"/>
        <w:right w:val="none" w:sz="0" w:space="0" w:color="auto"/>
      </w:divBdr>
    </w:div>
    <w:div w:id="1640838046">
      <w:bodyDiv w:val="1"/>
      <w:marLeft w:val="0"/>
      <w:marRight w:val="0"/>
      <w:marTop w:val="0"/>
      <w:marBottom w:val="0"/>
      <w:divBdr>
        <w:top w:val="none" w:sz="0" w:space="0" w:color="auto"/>
        <w:left w:val="none" w:sz="0" w:space="0" w:color="auto"/>
        <w:bottom w:val="none" w:sz="0" w:space="0" w:color="auto"/>
        <w:right w:val="none" w:sz="0" w:space="0" w:color="auto"/>
      </w:divBdr>
    </w:div>
    <w:div w:id="1755936765">
      <w:bodyDiv w:val="1"/>
      <w:marLeft w:val="0"/>
      <w:marRight w:val="0"/>
      <w:marTop w:val="0"/>
      <w:marBottom w:val="0"/>
      <w:divBdr>
        <w:top w:val="none" w:sz="0" w:space="0" w:color="auto"/>
        <w:left w:val="none" w:sz="0" w:space="0" w:color="auto"/>
        <w:bottom w:val="none" w:sz="0" w:space="0" w:color="auto"/>
        <w:right w:val="none" w:sz="0" w:space="0" w:color="auto"/>
      </w:divBdr>
    </w:div>
    <w:div w:id="1885362741">
      <w:bodyDiv w:val="1"/>
      <w:marLeft w:val="0"/>
      <w:marRight w:val="0"/>
      <w:marTop w:val="0"/>
      <w:marBottom w:val="0"/>
      <w:divBdr>
        <w:top w:val="none" w:sz="0" w:space="0" w:color="auto"/>
        <w:left w:val="none" w:sz="0" w:space="0" w:color="auto"/>
        <w:bottom w:val="none" w:sz="0" w:space="0" w:color="auto"/>
        <w:right w:val="none" w:sz="0" w:space="0" w:color="auto"/>
      </w:divBdr>
    </w:div>
    <w:div w:id="21315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8282E-F30E-4020-B950-97283664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26</Pages>
  <Words>7432</Words>
  <Characters>40878</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48214</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2020-08-20T09:44:00Z</dcterms:created>
  <dcterms:modified xsi:type="dcterms:W3CDTF">2020-08-20T09:44:00Z</dcterms:modified>
</cp:coreProperties>
</file>